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5C5FA" w14:textId="77777777" w:rsidR="00D05B14" w:rsidRPr="0032437B" w:rsidRDefault="00D05B14" w:rsidP="00FE6F76">
      <w:pPr>
        <w:spacing w:after="0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37B"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4CA8DF43" w14:textId="77777777" w:rsidR="00D05B14" w:rsidRPr="0032437B" w:rsidRDefault="00D05B14" w:rsidP="00FE6F76">
      <w:pPr>
        <w:spacing w:after="0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37B">
        <w:rPr>
          <w:rFonts w:ascii="Times New Roman" w:hAnsi="Times New Roman" w:cs="Times New Roman"/>
          <w:b/>
          <w:sz w:val="24"/>
          <w:szCs w:val="24"/>
        </w:rPr>
        <w:t xml:space="preserve">JUDEŢUL </w:t>
      </w:r>
      <w:r>
        <w:rPr>
          <w:rFonts w:ascii="Times New Roman" w:hAnsi="Times New Roman" w:cs="Times New Roman"/>
          <w:b/>
          <w:sz w:val="24"/>
          <w:szCs w:val="24"/>
        </w:rPr>
        <w:t xml:space="preserve">GORJ </w:t>
      </w:r>
    </w:p>
    <w:p w14:paraId="0589E635" w14:textId="77777777" w:rsidR="00D05B14" w:rsidRPr="0032437B" w:rsidRDefault="00D05B14" w:rsidP="00FE6F76">
      <w:pPr>
        <w:spacing w:after="0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437B">
        <w:rPr>
          <w:rFonts w:ascii="Times New Roman" w:hAnsi="Times New Roman" w:cs="Times New Roman"/>
          <w:b/>
          <w:sz w:val="24"/>
          <w:szCs w:val="24"/>
        </w:rPr>
        <w:t xml:space="preserve">COMUNA </w:t>
      </w:r>
      <w:r>
        <w:rPr>
          <w:rFonts w:ascii="Times New Roman" w:hAnsi="Times New Roman" w:cs="Times New Roman"/>
          <w:b/>
          <w:sz w:val="24"/>
          <w:szCs w:val="24"/>
        </w:rPr>
        <w:t>ROȘIA DE AMARADIA</w:t>
      </w:r>
    </w:p>
    <w:p w14:paraId="4686A56A" w14:textId="77777777" w:rsidR="00D05B14" w:rsidRPr="00634B4E" w:rsidRDefault="00D05B14" w:rsidP="00FE6F76">
      <w:pPr>
        <w:ind w:left="510"/>
        <w:contextualSpacing/>
        <w:jc w:val="center"/>
        <w:rPr>
          <w:rFonts w:cstheme="minorHAnsi"/>
          <w:b/>
          <w:sz w:val="26"/>
          <w:szCs w:val="26"/>
        </w:rPr>
      </w:pPr>
      <w:r w:rsidRPr="00634B4E">
        <w:rPr>
          <w:rFonts w:cstheme="minorHAnsi"/>
          <w:b/>
          <w:sz w:val="26"/>
          <w:szCs w:val="26"/>
        </w:rPr>
        <w:t>D I S P O Z I Ţ I E</w:t>
      </w:r>
    </w:p>
    <w:p w14:paraId="0CB0D97F" w14:textId="77777777" w:rsidR="00634B4E" w:rsidRPr="00640113" w:rsidRDefault="00106329" w:rsidP="00FE6F76">
      <w:pPr>
        <w:ind w:left="510"/>
        <w:contextualSpacing/>
        <w:jc w:val="center"/>
        <w:rPr>
          <w:rFonts w:cstheme="minorHAnsi"/>
          <w:sz w:val="26"/>
          <w:szCs w:val="26"/>
        </w:rPr>
      </w:pPr>
      <w:proofErr w:type="spellStart"/>
      <w:r w:rsidRPr="00640113">
        <w:rPr>
          <w:rFonts w:cstheme="minorHAnsi"/>
          <w:sz w:val="26"/>
          <w:szCs w:val="26"/>
        </w:rPr>
        <w:t>privind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constituirea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Comisiei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evaluare</w:t>
      </w:r>
      <w:proofErr w:type="spellEnd"/>
      <w:r w:rsidRPr="00640113">
        <w:rPr>
          <w:rFonts w:cstheme="minorHAnsi"/>
          <w:sz w:val="26"/>
          <w:szCs w:val="26"/>
        </w:rPr>
        <w:t xml:space="preserve"> a </w:t>
      </w:r>
      <w:proofErr w:type="spellStart"/>
      <w:r w:rsidRPr="00640113">
        <w:rPr>
          <w:rFonts w:cstheme="minorHAnsi"/>
          <w:sz w:val="26"/>
          <w:szCs w:val="26"/>
        </w:rPr>
        <w:t>performanțelor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profesionale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individuale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</w:p>
    <w:p w14:paraId="17229601" w14:textId="61DA3F07" w:rsidR="00106329" w:rsidRPr="00640113" w:rsidRDefault="00106329" w:rsidP="00FE6F76">
      <w:pPr>
        <w:ind w:left="510"/>
        <w:contextualSpacing/>
        <w:jc w:val="center"/>
        <w:rPr>
          <w:rFonts w:cstheme="minorHAnsi"/>
          <w:sz w:val="26"/>
          <w:szCs w:val="26"/>
        </w:rPr>
      </w:pPr>
      <w:r w:rsidRPr="00640113">
        <w:rPr>
          <w:rFonts w:cstheme="minorHAnsi"/>
          <w:sz w:val="26"/>
          <w:szCs w:val="26"/>
        </w:rPr>
        <w:t xml:space="preserve">ale </w:t>
      </w:r>
      <w:proofErr w:type="spellStart"/>
      <w:r w:rsidRPr="00640113">
        <w:rPr>
          <w:rFonts w:cstheme="minorHAnsi"/>
          <w:sz w:val="26"/>
          <w:szCs w:val="26"/>
        </w:rPr>
        <w:t>Secretarului</w:t>
      </w:r>
      <w:proofErr w:type="spellEnd"/>
      <w:r w:rsidR="003803B1" w:rsidRPr="00640113">
        <w:rPr>
          <w:rFonts w:cstheme="minorHAnsi"/>
          <w:sz w:val="26"/>
          <w:szCs w:val="26"/>
        </w:rPr>
        <w:t xml:space="preserve"> General </w:t>
      </w:r>
      <w:proofErr w:type="gramStart"/>
      <w:r w:rsidR="003803B1" w:rsidRPr="00640113">
        <w:rPr>
          <w:rFonts w:cstheme="minorHAnsi"/>
          <w:sz w:val="26"/>
          <w:szCs w:val="26"/>
        </w:rPr>
        <w:t xml:space="preserve">al </w:t>
      </w:r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Comunei</w:t>
      </w:r>
      <w:proofErr w:type="spellEnd"/>
      <w:proofErr w:type="gram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Roșia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Amaradia</w:t>
      </w:r>
      <w:proofErr w:type="spellEnd"/>
    </w:p>
    <w:p w14:paraId="29F4AF93" w14:textId="77777777" w:rsidR="00FE4568" w:rsidRPr="00640113" w:rsidRDefault="00FE4568" w:rsidP="00106329">
      <w:pPr>
        <w:spacing w:after="0"/>
        <w:ind w:left="737" w:right="51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B1759F" w14:textId="77777777" w:rsidR="00634B4E" w:rsidRPr="00640113" w:rsidRDefault="00634B4E" w:rsidP="00106329">
      <w:pPr>
        <w:spacing w:after="0"/>
        <w:ind w:left="737" w:right="51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AA7FB32" w14:textId="0345DB24" w:rsidR="00D05B14" w:rsidRPr="00640113" w:rsidRDefault="00D05B14" w:rsidP="00106329">
      <w:pPr>
        <w:spacing w:after="0"/>
        <w:ind w:left="737" w:right="510"/>
        <w:jc w:val="both"/>
        <w:rPr>
          <w:rFonts w:cstheme="minorHAnsi"/>
          <w:color w:val="000000" w:themeColor="text1"/>
          <w:sz w:val="25"/>
          <w:szCs w:val="25"/>
        </w:rPr>
      </w:pPr>
      <w:r w:rsidRPr="006401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Primarul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comunei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Roșia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de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Amaradia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,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județul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Gorj,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domnul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Cotojman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Ion </w:t>
      </w:r>
      <w:proofErr w:type="gramStart"/>
      <w:r w:rsidRPr="00640113">
        <w:rPr>
          <w:rFonts w:cstheme="minorHAnsi"/>
          <w:color w:val="000000" w:themeColor="text1"/>
          <w:sz w:val="25"/>
          <w:szCs w:val="25"/>
        </w:rPr>
        <w:t>-  Liviu</w:t>
      </w:r>
      <w:proofErr w:type="gramEnd"/>
      <w:r w:rsidRPr="00640113">
        <w:rPr>
          <w:rFonts w:cstheme="minorHAnsi"/>
          <w:color w:val="000000" w:themeColor="text1"/>
          <w:sz w:val="25"/>
          <w:szCs w:val="25"/>
        </w:rPr>
        <w:t>,</w:t>
      </w:r>
    </w:p>
    <w:p w14:paraId="495CAC04" w14:textId="49C59FA5" w:rsidR="00D05B14" w:rsidRPr="00640113" w:rsidRDefault="00D05B14" w:rsidP="00106329">
      <w:pPr>
        <w:spacing w:after="0"/>
        <w:ind w:left="737" w:right="510"/>
        <w:jc w:val="both"/>
        <w:rPr>
          <w:rFonts w:cstheme="minorHAnsi"/>
          <w:color w:val="000000" w:themeColor="text1"/>
          <w:sz w:val="25"/>
          <w:szCs w:val="25"/>
        </w:rPr>
      </w:pPr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Având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în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vedere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, </w:t>
      </w:r>
      <w:proofErr w:type="spellStart"/>
      <w:proofErr w:type="gramStart"/>
      <w:r w:rsidRPr="00640113">
        <w:rPr>
          <w:rFonts w:cstheme="minorHAnsi"/>
          <w:color w:val="000000" w:themeColor="text1"/>
          <w:sz w:val="25"/>
          <w:szCs w:val="25"/>
        </w:rPr>
        <w:t>prevederile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:</w:t>
      </w:r>
      <w:proofErr w:type="gramEnd"/>
    </w:p>
    <w:p w14:paraId="4BBACBF4" w14:textId="77777777" w:rsidR="000E3985" w:rsidRPr="00640113" w:rsidRDefault="002F13BC" w:rsidP="000E3985">
      <w:pPr>
        <w:pStyle w:val="Listparagraf"/>
        <w:numPr>
          <w:ilvl w:val="0"/>
          <w:numId w:val="1"/>
        </w:numPr>
        <w:ind w:left="737" w:right="-57"/>
        <w:jc w:val="both"/>
        <w:rPr>
          <w:rFonts w:cstheme="minorHAnsi"/>
          <w:sz w:val="25"/>
          <w:szCs w:val="25"/>
        </w:rPr>
      </w:pPr>
      <w:r w:rsidRPr="00640113">
        <w:rPr>
          <w:rFonts w:cstheme="minorHAnsi"/>
          <w:color w:val="000000" w:themeColor="text1"/>
          <w:sz w:val="25"/>
          <w:szCs w:val="25"/>
        </w:rPr>
        <w:t xml:space="preserve">art. 485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alin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>. (1)</w:t>
      </w:r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r w:rsidRPr="00640113">
        <w:rPr>
          <w:rFonts w:cstheme="minorHAnsi"/>
          <w:color w:val="000000" w:themeColor="text1"/>
          <w:sz w:val="25"/>
          <w:szCs w:val="25"/>
        </w:rPr>
        <w:t>- (5)</w:t>
      </w:r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 din </w:t>
      </w:r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r w:rsidR="000E3985" w:rsidRPr="00640113">
        <w:rPr>
          <w:rFonts w:cstheme="minorHAnsi"/>
          <w:sz w:val="25"/>
          <w:szCs w:val="25"/>
        </w:rPr>
        <w:t xml:space="preserve">O.U.G. nr. 57/2019 </w:t>
      </w:r>
      <w:proofErr w:type="spellStart"/>
      <w:r w:rsidR="000E3985" w:rsidRPr="00640113">
        <w:rPr>
          <w:rFonts w:cstheme="minorHAnsi"/>
          <w:sz w:val="25"/>
          <w:szCs w:val="25"/>
        </w:rPr>
        <w:t>privind</w:t>
      </w:r>
      <w:proofErr w:type="spellEnd"/>
      <w:r w:rsidR="000E3985" w:rsidRPr="00640113">
        <w:rPr>
          <w:rFonts w:cstheme="minorHAnsi"/>
          <w:sz w:val="25"/>
          <w:szCs w:val="25"/>
        </w:rPr>
        <w:t xml:space="preserve"> </w:t>
      </w:r>
      <w:proofErr w:type="spellStart"/>
      <w:r w:rsidR="000E3985" w:rsidRPr="00640113">
        <w:rPr>
          <w:rFonts w:cstheme="minorHAnsi"/>
          <w:sz w:val="25"/>
          <w:szCs w:val="25"/>
        </w:rPr>
        <w:t>Codul</w:t>
      </w:r>
      <w:proofErr w:type="spellEnd"/>
      <w:r w:rsidR="000E3985" w:rsidRPr="00640113">
        <w:rPr>
          <w:rFonts w:cstheme="minorHAnsi"/>
          <w:sz w:val="25"/>
          <w:szCs w:val="25"/>
        </w:rPr>
        <w:t xml:space="preserve"> </w:t>
      </w:r>
      <w:proofErr w:type="spellStart"/>
      <w:r w:rsidR="000E3985" w:rsidRPr="00640113">
        <w:rPr>
          <w:rFonts w:cstheme="minorHAnsi"/>
          <w:sz w:val="25"/>
          <w:szCs w:val="25"/>
        </w:rPr>
        <w:t>Administrativ</w:t>
      </w:r>
      <w:proofErr w:type="spellEnd"/>
      <w:r w:rsidR="000E3985" w:rsidRPr="00640113">
        <w:rPr>
          <w:rFonts w:cstheme="minorHAnsi"/>
          <w:sz w:val="25"/>
          <w:szCs w:val="25"/>
        </w:rPr>
        <w:t xml:space="preserve">, cu </w:t>
      </w:r>
      <w:proofErr w:type="spellStart"/>
      <w:r w:rsidR="000E3985" w:rsidRPr="00640113">
        <w:rPr>
          <w:rFonts w:cstheme="minorHAnsi"/>
          <w:sz w:val="25"/>
          <w:szCs w:val="25"/>
        </w:rPr>
        <w:t>modificarile</w:t>
      </w:r>
      <w:proofErr w:type="spellEnd"/>
      <w:r w:rsidR="000E3985" w:rsidRPr="00640113">
        <w:rPr>
          <w:rFonts w:cstheme="minorHAnsi"/>
          <w:sz w:val="25"/>
          <w:szCs w:val="25"/>
        </w:rPr>
        <w:t xml:space="preserve"> </w:t>
      </w:r>
      <w:proofErr w:type="spellStart"/>
      <w:r w:rsidR="000E3985" w:rsidRPr="00640113">
        <w:rPr>
          <w:rFonts w:cstheme="minorHAnsi"/>
          <w:sz w:val="25"/>
          <w:szCs w:val="25"/>
        </w:rPr>
        <w:t>si</w:t>
      </w:r>
      <w:proofErr w:type="spellEnd"/>
      <w:r w:rsidR="000E3985" w:rsidRPr="00640113">
        <w:rPr>
          <w:rFonts w:cstheme="minorHAnsi"/>
          <w:sz w:val="25"/>
          <w:szCs w:val="25"/>
        </w:rPr>
        <w:t xml:space="preserve"> </w:t>
      </w:r>
      <w:proofErr w:type="spellStart"/>
      <w:r w:rsidR="000E3985" w:rsidRPr="00640113">
        <w:rPr>
          <w:rFonts w:cstheme="minorHAnsi"/>
          <w:sz w:val="25"/>
          <w:szCs w:val="25"/>
        </w:rPr>
        <w:t>completarile</w:t>
      </w:r>
      <w:proofErr w:type="spellEnd"/>
      <w:r w:rsidR="000E3985" w:rsidRPr="00640113">
        <w:rPr>
          <w:rFonts w:cstheme="minorHAnsi"/>
          <w:sz w:val="25"/>
          <w:szCs w:val="25"/>
        </w:rPr>
        <w:t xml:space="preserve"> </w:t>
      </w:r>
      <w:proofErr w:type="spellStart"/>
      <w:r w:rsidR="000E3985" w:rsidRPr="00640113">
        <w:rPr>
          <w:rFonts w:cstheme="minorHAnsi"/>
          <w:sz w:val="25"/>
          <w:szCs w:val="25"/>
        </w:rPr>
        <w:t>ulterioare</w:t>
      </w:r>
      <w:proofErr w:type="spellEnd"/>
      <w:r w:rsidR="000E3985" w:rsidRPr="00640113">
        <w:rPr>
          <w:rFonts w:cstheme="minorHAnsi"/>
          <w:sz w:val="25"/>
          <w:szCs w:val="25"/>
        </w:rPr>
        <w:t xml:space="preserve"> </w:t>
      </w:r>
      <w:proofErr w:type="spellStart"/>
      <w:r w:rsidR="000E3985" w:rsidRPr="00640113">
        <w:rPr>
          <w:rFonts w:cstheme="minorHAnsi"/>
          <w:sz w:val="25"/>
          <w:szCs w:val="25"/>
        </w:rPr>
        <w:t>conform.U.G</w:t>
      </w:r>
      <w:proofErr w:type="spellEnd"/>
      <w:r w:rsidR="000E3985" w:rsidRPr="00640113">
        <w:rPr>
          <w:rFonts w:cstheme="minorHAnsi"/>
          <w:sz w:val="25"/>
          <w:szCs w:val="25"/>
        </w:rPr>
        <w:t>. nr. 90/2025:</w:t>
      </w:r>
    </w:p>
    <w:p w14:paraId="4F7B0935" w14:textId="77777777" w:rsidR="001F6C2D" w:rsidRPr="00640113" w:rsidRDefault="002F13BC" w:rsidP="001F6C2D">
      <w:pPr>
        <w:pStyle w:val="Listparagraf"/>
        <w:numPr>
          <w:ilvl w:val="0"/>
          <w:numId w:val="1"/>
        </w:numPr>
        <w:ind w:left="737" w:right="-57"/>
        <w:jc w:val="both"/>
        <w:rPr>
          <w:rFonts w:cstheme="minorHAnsi"/>
          <w:sz w:val="25"/>
          <w:szCs w:val="25"/>
        </w:rPr>
      </w:pPr>
      <w:r w:rsidRPr="00640113">
        <w:rPr>
          <w:rFonts w:cstheme="minorHAnsi"/>
          <w:color w:val="000000" w:themeColor="text1"/>
          <w:sz w:val="25"/>
          <w:szCs w:val="25"/>
        </w:rPr>
        <w:t xml:space="preserve">art. 11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alin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>.</w:t>
      </w:r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gramStart"/>
      <w:r w:rsidR="000E3985" w:rsidRPr="00640113">
        <w:rPr>
          <w:rFonts w:cstheme="minorHAnsi"/>
          <w:color w:val="000000" w:themeColor="text1"/>
          <w:sz w:val="25"/>
          <w:szCs w:val="25"/>
        </w:rPr>
        <w:t>( 1</w:t>
      </w:r>
      <w:proofErr w:type="gramEnd"/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) </w:t>
      </w:r>
      <w:proofErr w:type="gramStart"/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- </w:t>
      </w:r>
      <w:r w:rsidRPr="00640113">
        <w:rPr>
          <w:rFonts w:cstheme="minorHAnsi"/>
          <w:color w:val="000000" w:themeColor="text1"/>
          <w:sz w:val="25"/>
          <w:szCs w:val="25"/>
        </w:rPr>
        <w:t xml:space="preserve"> (</w:t>
      </w:r>
      <w:proofErr w:type="gramEnd"/>
      <w:r w:rsidR="000E3985" w:rsidRPr="00640113">
        <w:rPr>
          <w:rFonts w:cstheme="minorHAnsi"/>
          <w:color w:val="000000" w:themeColor="text1"/>
          <w:sz w:val="25"/>
          <w:szCs w:val="25"/>
        </w:rPr>
        <w:t>7</w:t>
      </w:r>
      <w:r w:rsidRPr="00640113">
        <w:rPr>
          <w:rFonts w:cstheme="minorHAnsi"/>
          <w:color w:val="000000" w:themeColor="text1"/>
          <w:sz w:val="25"/>
          <w:szCs w:val="25"/>
        </w:rPr>
        <w:t>)</w:t>
      </w:r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, </w:t>
      </w:r>
      <w:proofErr w:type="spellStart"/>
      <w:r w:rsidR="000E3985" w:rsidRPr="00640113">
        <w:rPr>
          <w:rFonts w:cstheme="minorHAnsi"/>
          <w:color w:val="000000" w:themeColor="text1"/>
          <w:sz w:val="25"/>
          <w:szCs w:val="25"/>
        </w:rPr>
        <w:t>respectiv</w:t>
      </w:r>
      <w:proofErr w:type="spellEnd"/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="000E3985" w:rsidRPr="00640113">
        <w:rPr>
          <w:rFonts w:cstheme="minorHAnsi"/>
          <w:color w:val="000000" w:themeColor="text1"/>
          <w:sz w:val="25"/>
          <w:szCs w:val="25"/>
        </w:rPr>
        <w:t>alin</w:t>
      </w:r>
      <w:proofErr w:type="spellEnd"/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gramStart"/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( 4), </w:t>
      </w:r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alin</w:t>
      </w:r>
      <w:proofErr w:type="spellEnd"/>
      <w:proofErr w:type="gramEnd"/>
      <w:r w:rsidRPr="00640113">
        <w:rPr>
          <w:rFonts w:cstheme="minorHAnsi"/>
          <w:color w:val="000000" w:themeColor="text1"/>
          <w:sz w:val="25"/>
          <w:szCs w:val="25"/>
        </w:rPr>
        <w:t>.</w:t>
      </w:r>
      <w:r w:rsidR="00634B4E"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r w:rsidRPr="00640113">
        <w:rPr>
          <w:rFonts w:cstheme="minorHAnsi"/>
          <w:color w:val="000000" w:themeColor="text1"/>
          <w:sz w:val="25"/>
          <w:szCs w:val="25"/>
        </w:rPr>
        <w:t xml:space="preserve"> (6), art. </w:t>
      </w:r>
      <w:proofErr w:type="gramStart"/>
      <w:r w:rsidRPr="00640113">
        <w:rPr>
          <w:rFonts w:cstheme="minorHAnsi"/>
          <w:color w:val="000000" w:themeColor="text1"/>
          <w:sz w:val="25"/>
          <w:szCs w:val="25"/>
        </w:rPr>
        <w:t xml:space="preserve">12 </w:t>
      </w:r>
      <w:r w:rsidR="000E3985"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r w:rsidRPr="00640113">
        <w:rPr>
          <w:rFonts w:cstheme="minorHAnsi"/>
          <w:color w:val="000000" w:themeColor="text1"/>
          <w:sz w:val="25"/>
          <w:szCs w:val="25"/>
        </w:rPr>
        <w:t>din</w:t>
      </w:r>
      <w:proofErr w:type="gram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Anexa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nr. 6 -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Metodologia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pentru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realizarea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procesului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de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evaluare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a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performantelor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profesionale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individuale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ale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functionarilor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publici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aplicabila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pentru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activitatea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desfasurata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ȋncepând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cu 1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ianuarie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2020, precum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si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pentru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realizarea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procesului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de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evaluare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gramStart"/>
      <w:r w:rsidRPr="00640113">
        <w:rPr>
          <w:rFonts w:cstheme="minorHAnsi"/>
          <w:color w:val="000000" w:themeColor="text1"/>
          <w:sz w:val="25"/>
          <w:szCs w:val="25"/>
        </w:rPr>
        <w:t>a</w:t>
      </w:r>
      <w:proofErr w:type="gram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activitatii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functionarilor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publici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debutanți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numiți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ȋn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funcția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publicǎ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ulterior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datei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de 1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ianuarie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2020 din O.U.G. nr. 57/2019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privind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Codul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Administrativ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, cu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modificarile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si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completarile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ulterioare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>;</w:t>
      </w:r>
    </w:p>
    <w:p w14:paraId="4F8F7C1A" w14:textId="1358C49A" w:rsidR="00D479CB" w:rsidRPr="00640113" w:rsidRDefault="00D479CB" w:rsidP="001F6C2D">
      <w:pPr>
        <w:pStyle w:val="Listparagraf"/>
        <w:numPr>
          <w:ilvl w:val="0"/>
          <w:numId w:val="1"/>
        </w:numPr>
        <w:ind w:left="737" w:right="-57"/>
        <w:jc w:val="both"/>
        <w:rPr>
          <w:rFonts w:cstheme="minorHAnsi"/>
          <w:sz w:val="25"/>
          <w:szCs w:val="25"/>
        </w:rPr>
      </w:pPr>
      <w:proofErr w:type="spellStart"/>
      <w:r w:rsidRPr="00640113">
        <w:rPr>
          <w:rFonts w:cstheme="minorHAnsi"/>
          <w:sz w:val="25"/>
          <w:szCs w:val="25"/>
        </w:rPr>
        <w:t>Ordonanţa</w:t>
      </w:r>
      <w:proofErr w:type="spellEnd"/>
      <w:r w:rsidRPr="00640113">
        <w:rPr>
          <w:rFonts w:cstheme="minorHAnsi"/>
          <w:sz w:val="25"/>
          <w:szCs w:val="25"/>
        </w:rPr>
        <w:t xml:space="preserve"> de </w:t>
      </w:r>
      <w:proofErr w:type="spellStart"/>
      <w:r w:rsidRPr="00640113">
        <w:rPr>
          <w:rFonts w:cstheme="minorHAnsi"/>
          <w:sz w:val="25"/>
          <w:szCs w:val="25"/>
        </w:rPr>
        <w:t>urgenţă</w:t>
      </w:r>
      <w:proofErr w:type="spellEnd"/>
      <w:r w:rsidRPr="00640113">
        <w:rPr>
          <w:rFonts w:cstheme="minorHAnsi"/>
          <w:sz w:val="25"/>
          <w:szCs w:val="25"/>
        </w:rPr>
        <w:t xml:space="preserve"> Nr.  121 /2023 </w:t>
      </w:r>
      <w:proofErr w:type="spellStart"/>
      <w:r w:rsidRPr="00640113">
        <w:rPr>
          <w:rFonts w:cstheme="minorHAnsi"/>
          <w:sz w:val="25"/>
          <w:szCs w:val="25"/>
        </w:rPr>
        <w:t>pentru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modificarea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şi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completarea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hyperlink r:id="rId8" w:history="1">
        <w:proofErr w:type="spellStart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>Ordonanţei</w:t>
        </w:r>
        <w:proofErr w:type="spellEnd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 xml:space="preserve"> de </w:t>
        </w:r>
        <w:proofErr w:type="spellStart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>urgenţă</w:t>
        </w:r>
        <w:proofErr w:type="spellEnd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 xml:space="preserve"> a </w:t>
        </w:r>
        <w:proofErr w:type="spellStart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>Guvernului</w:t>
        </w:r>
        <w:proofErr w:type="spellEnd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 xml:space="preserve"> nr. 57/2019</w:t>
        </w:r>
      </w:hyperlink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privind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Codul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administrativ</w:t>
      </w:r>
      <w:proofErr w:type="spellEnd"/>
      <w:r w:rsidRPr="00640113">
        <w:rPr>
          <w:rFonts w:cstheme="minorHAnsi"/>
          <w:sz w:val="25"/>
          <w:szCs w:val="25"/>
        </w:rPr>
        <w:t xml:space="preserve">, precum </w:t>
      </w:r>
      <w:proofErr w:type="spellStart"/>
      <w:r w:rsidRPr="00640113">
        <w:rPr>
          <w:rFonts w:cstheme="minorHAnsi"/>
          <w:sz w:val="25"/>
          <w:szCs w:val="25"/>
        </w:rPr>
        <w:t>şi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pentru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modificarea</w:t>
      </w:r>
      <w:proofErr w:type="spellEnd"/>
      <w:r w:rsidRPr="00640113">
        <w:rPr>
          <w:rFonts w:cstheme="minorHAnsi"/>
          <w:sz w:val="25"/>
          <w:szCs w:val="25"/>
        </w:rPr>
        <w:t xml:space="preserve"> art. III din </w:t>
      </w:r>
      <w:hyperlink r:id="rId9" w:history="1">
        <w:proofErr w:type="spellStart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>Ordonanţa</w:t>
        </w:r>
        <w:proofErr w:type="spellEnd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 xml:space="preserve"> de </w:t>
        </w:r>
        <w:proofErr w:type="spellStart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>urgenţă</w:t>
        </w:r>
        <w:proofErr w:type="spellEnd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 xml:space="preserve"> a </w:t>
        </w:r>
        <w:proofErr w:type="spellStart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>Guvernului</w:t>
        </w:r>
        <w:proofErr w:type="spellEnd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 xml:space="preserve"> nr. 191/2022</w:t>
        </w:r>
      </w:hyperlink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pentru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modificarea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şi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completarea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hyperlink r:id="rId10" w:history="1">
        <w:proofErr w:type="spellStart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>Ordonanţei</w:t>
        </w:r>
        <w:proofErr w:type="spellEnd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 xml:space="preserve"> de </w:t>
        </w:r>
        <w:proofErr w:type="spellStart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>urgenţă</w:t>
        </w:r>
        <w:proofErr w:type="spellEnd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 xml:space="preserve"> a </w:t>
        </w:r>
        <w:proofErr w:type="spellStart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>Guvernului</w:t>
        </w:r>
        <w:proofErr w:type="spellEnd"/>
        <w:r w:rsidRPr="00640113">
          <w:rPr>
            <w:rStyle w:val="Hyperlink"/>
            <w:rFonts w:cstheme="minorHAnsi"/>
            <w:color w:val="auto"/>
            <w:sz w:val="25"/>
            <w:szCs w:val="25"/>
            <w:u w:val="none"/>
          </w:rPr>
          <w:t xml:space="preserve"> nr. 57/2019</w:t>
        </w:r>
      </w:hyperlink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privind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Codul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administrativ</w:t>
      </w:r>
      <w:proofErr w:type="spellEnd"/>
      <w:r w:rsidRPr="00640113">
        <w:rPr>
          <w:rFonts w:cstheme="minorHAnsi"/>
          <w:sz w:val="25"/>
          <w:szCs w:val="25"/>
        </w:rPr>
        <w:t xml:space="preserve">, </w:t>
      </w:r>
      <w:proofErr w:type="spellStart"/>
      <w:r w:rsidRPr="00640113">
        <w:rPr>
          <w:rFonts w:cstheme="minorHAnsi"/>
          <w:sz w:val="25"/>
          <w:szCs w:val="25"/>
        </w:rPr>
        <w:t>Anexa</w:t>
      </w:r>
      <w:proofErr w:type="spellEnd"/>
      <w:r w:rsidRPr="00640113">
        <w:rPr>
          <w:rFonts w:cstheme="minorHAnsi"/>
          <w:sz w:val="25"/>
          <w:szCs w:val="25"/>
        </w:rPr>
        <w:t xml:space="preserve"> Nr. </w:t>
      </w:r>
      <w:proofErr w:type="gramStart"/>
      <w:r w:rsidRPr="00640113">
        <w:rPr>
          <w:rFonts w:cstheme="minorHAnsi"/>
          <w:sz w:val="25"/>
          <w:szCs w:val="25"/>
        </w:rPr>
        <w:t xml:space="preserve">2  </w:t>
      </w:r>
      <w:proofErr w:type="spellStart"/>
      <w:r w:rsidRPr="00640113">
        <w:rPr>
          <w:rFonts w:cstheme="minorHAnsi"/>
          <w:sz w:val="25"/>
          <w:szCs w:val="25"/>
        </w:rPr>
        <w:t>Norme</w:t>
      </w:r>
      <w:proofErr w:type="spellEnd"/>
      <w:proofErr w:type="gram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privind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organizarea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şi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dezvoltarea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carierei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funcţionarilor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publici</w:t>
      </w:r>
      <w:proofErr w:type="spellEnd"/>
      <w:r w:rsidRPr="00640113">
        <w:rPr>
          <w:rFonts w:cstheme="minorHAnsi"/>
          <w:sz w:val="25"/>
          <w:szCs w:val="25"/>
        </w:rPr>
        <w:t xml:space="preserve"> din </w:t>
      </w:r>
      <w:proofErr w:type="spellStart"/>
      <w:r w:rsidRPr="00640113">
        <w:rPr>
          <w:rFonts w:cstheme="minorHAnsi"/>
          <w:sz w:val="25"/>
          <w:szCs w:val="25"/>
        </w:rPr>
        <w:t>cadrul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autorităţilor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şi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instituţiilor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publice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în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cadrul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cărora</w:t>
      </w:r>
      <w:proofErr w:type="spellEnd"/>
      <w:r w:rsidRPr="00640113">
        <w:rPr>
          <w:rFonts w:cstheme="minorHAnsi"/>
          <w:sz w:val="25"/>
          <w:szCs w:val="25"/>
        </w:rPr>
        <w:t xml:space="preserve"> sunt </w:t>
      </w:r>
      <w:proofErr w:type="spellStart"/>
      <w:r w:rsidRPr="00640113">
        <w:rPr>
          <w:rFonts w:cstheme="minorHAnsi"/>
          <w:sz w:val="25"/>
          <w:szCs w:val="25"/>
        </w:rPr>
        <w:t>stabilite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funcţiile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publice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prevăzute</w:t>
      </w:r>
      <w:proofErr w:type="spellEnd"/>
      <w:r w:rsidRPr="00640113">
        <w:rPr>
          <w:rFonts w:cstheme="minorHAnsi"/>
          <w:sz w:val="25"/>
          <w:szCs w:val="25"/>
        </w:rPr>
        <w:t xml:space="preserve"> la art. 385 </w:t>
      </w:r>
      <w:proofErr w:type="spellStart"/>
      <w:r w:rsidRPr="00640113">
        <w:rPr>
          <w:rFonts w:cstheme="minorHAnsi"/>
          <w:sz w:val="25"/>
          <w:szCs w:val="25"/>
        </w:rPr>
        <w:t>alin</w:t>
      </w:r>
      <w:proofErr w:type="spellEnd"/>
      <w:r w:rsidRPr="00640113">
        <w:rPr>
          <w:rFonts w:cstheme="minorHAnsi"/>
          <w:sz w:val="25"/>
          <w:szCs w:val="25"/>
        </w:rPr>
        <w:t xml:space="preserve">. (1) </w:t>
      </w:r>
      <w:proofErr w:type="spellStart"/>
      <w:r w:rsidRPr="00640113">
        <w:rPr>
          <w:rFonts w:cstheme="minorHAnsi"/>
          <w:sz w:val="25"/>
          <w:szCs w:val="25"/>
        </w:rPr>
        <w:t>şi</w:t>
      </w:r>
      <w:proofErr w:type="spellEnd"/>
      <w:r w:rsidRPr="00640113">
        <w:rPr>
          <w:rFonts w:cstheme="minorHAnsi"/>
          <w:sz w:val="25"/>
          <w:szCs w:val="25"/>
        </w:rPr>
        <w:t xml:space="preserve"> (2) din </w:t>
      </w:r>
      <w:proofErr w:type="spellStart"/>
      <w:r w:rsidRPr="00640113">
        <w:rPr>
          <w:rFonts w:cstheme="minorHAnsi"/>
          <w:sz w:val="25"/>
          <w:szCs w:val="25"/>
        </w:rPr>
        <w:t>prezentul</w:t>
      </w:r>
      <w:proofErr w:type="spellEnd"/>
      <w:r w:rsidRPr="00640113">
        <w:rPr>
          <w:rFonts w:cstheme="minorHAnsi"/>
          <w:sz w:val="25"/>
          <w:szCs w:val="25"/>
        </w:rPr>
        <w:t xml:space="preserve"> cod, cu </w:t>
      </w:r>
      <w:proofErr w:type="spellStart"/>
      <w:r w:rsidRPr="00640113">
        <w:rPr>
          <w:rFonts w:cstheme="minorHAnsi"/>
          <w:sz w:val="25"/>
          <w:szCs w:val="25"/>
        </w:rPr>
        <w:t>excepţia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celor</w:t>
      </w:r>
      <w:proofErr w:type="spellEnd"/>
      <w:r w:rsidRPr="00640113">
        <w:rPr>
          <w:rFonts w:cstheme="minorHAnsi"/>
          <w:sz w:val="25"/>
          <w:szCs w:val="25"/>
        </w:rPr>
        <w:t xml:space="preserve"> care </w:t>
      </w:r>
      <w:proofErr w:type="spellStart"/>
      <w:r w:rsidRPr="00640113">
        <w:rPr>
          <w:rFonts w:cstheme="minorHAnsi"/>
          <w:sz w:val="25"/>
          <w:szCs w:val="25"/>
        </w:rPr>
        <w:t>beneficiază</w:t>
      </w:r>
      <w:proofErr w:type="spellEnd"/>
      <w:r w:rsidRPr="00640113">
        <w:rPr>
          <w:rFonts w:cstheme="minorHAnsi"/>
          <w:sz w:val="25"/>
          <w:szCs w:val="25"/>
        </w:rPr>
        <w:t xml:space="preserve"> de statute </w:t>
      </w:r>
      <w:proofErr w:type="spellStart"/>
      <w:r w:rsidRPr="00640113">
        <w:rPr>
          <w:rFonts w:cstheme="minorHAnsi"/>
          <w:sz w:val="25"/>
          <w:szCs w:val="25"/>
        </w:rPr>
        <w:t>speciale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în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condiţiile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legii</w:t>
      </w:r>
      <w:proofErr w:type="spellEnd"/>
      <w:r w:rsidRPr="00640113">
        <w:rPr>
          <w:rFonts w:cstheme="minorHAnsi"/>
          <w:sz w:val="25"/>
          <w:szCs w:val="25"/>
        </w:rPr>
        <w:t xml:space="preserve">, </w:t>
      </w:r>
      <w:proofErr w:type="spellStart"/>
      <w:r w:rsidRPr="00640113">
        <w:rPr>
          <w:rFonts w:cstheme="minorHAnsi"/>
          <w:sz w:val="25"/>
          <w:szCs w:val="25"/>
        </w:rPr>
        <w:t>respectiv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proofErr w:type="gramStart"/>
      <w:r w:rsidRPr="00640113">
        <w:rPr>
          <w:rFonts w:cstheme="minorHAnsi"/>
          <w:color w:val="000000" w:themeColor="text1"/>
          <w:sz w:val="25"/>
          <w:szCs w:val="25"/>
        </w:rPr>
        <w:t>punctul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 VIII.</w:t>
      </w:r>
      <w:proofErr w:type="gram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Criterii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de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performanta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pentru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functionarii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publici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de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executie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si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color w:val="000000" w:themeColor="text1"/>
          <w:sz w:val="25"/>
          <w:szCs w:val="25"/>
        </w:rPr>
        <w:t>conducere</w:t>
      </w:r>
      <w:proofErr w:type="spellEnd"/>
      <w:r w:rsidRPr="00640113">
        <w:rPr>
          <w:rFonts w:cstheme="minorHAnsi"/>
          <w:color w:val="000000" w:themeColor="text1"/>
          <w:sz w:val="25"/>
          <w:szCs w:val="25"/>
        </w:rPr>
        <w:t>;</w:t>
      </w:r>
    </w:p>
    <w:p w14:paraId="70F622CA" w14:textId="18D530E4" w:rsidR="00FE4568" w:rsidRPr="00640113" w:rsidRDefault="00FE6F76" w:rsidP="00FE4568">
      <w:pPr>
        <w:pStyle w:val="Listparagraf"/>
        <w:numPr>
          <w:ilvl w:val="0"/>
          <w:numId w:val="1"/>
        </w:numPr>
        <w:ind w:left="737" w:right="-57"/>
        <w:jc w:val="both"/>
        <w:rPr>
          <w:rFonts w:cstheme="minorHAnsi"/>
          <w:bCs/>
          <w:sz w:val="25"/>
          <w:szCs w:val="25"/>
          <w:lang w:val="ro-RO"/>
        </w:rPr>
      </w:pPr>
      <w:r w:rsidRPr="00640113">
        <w:rPr>
          <w:rFonts w:cstheme="minorHAnsi"/>
          <w:sz w:val="25"/>
          <w:szCs w:val="25"/>
        </w:rPr>
        <w:t>H.C.L. nr. 1</w:t>
      </w:r>
      <w:r w:rsidR="00501AED" w:rsidRPr="00640113">
        <w:rPr>
          <w:rFonts w:cstheme="minorHAnsi"/>
          <w:sz w:val="25"/>
          <w:szCs w:val="25"/>
        </w:rPr>
        <w:t>6</w:t>
      </w:r>
      <w:r w:rsidRPr="00640113">
        <w:rPr>
          <w:rFonts w:cstheme="minorHAnsi"/>
          <w:sz w:val="25"/>
          <w:szCs w:val="25"/>
        </w:rPr>
        <w:t xml:space="preserve"> </w:t>
      </w:r>
      <w:proofErr w:type="gramStart"/>
      <w:r w:rsidRPr="00640113">
        <w:rPr>
          <w:rFonts w:cstheme="minorHAnsi"/>
          <w:sz w:val="25"/>
          <w:szCs w:val="25"/>
        </w:rPr>
        <w:t>din</w:t>
      </w:r>
      <w:proofErr w:type="gramEnd"/>
      <w:r w:rsidRPr="00640113">
        <w:rPr>
          <w:rFonts w:cstheme="minorHAnsi"/>
          <w:sz w:val="25"/>
          <w:szCs w:val="25"/>
        </w:rPr>
        <w:t xml:space="preserve"> </w:t>
      </w:r>
      <w:proofErr w:type="gramStart"/>
      <w:r w:rsidR="00566C59" w:rsidRPr="00640113">
        <w:rPr>
          <w:rFonts w:cstheme="minorHAnsi"/>
          <w:sz w:val="25"/>
          <w:szCs w:val="25"/>
        </w:rPr>
        <w:t>30</w:t>
      </w:r>
      <w:r w:rsidRPr="00640113">
        <w:rPr>
          <w:rFonts w:cstheme="minorHAnsi"/>
          <w:sz w:val="25"/>
          <w:szCs w:val="25"/>
        </w:rPr>
        <w:t>.</w:t>
      </w:r>
      <w:r w:rsidR="00566C59" w:rsidRPr="00640113">
        <w:rPr>
          <w:rFonts w:cstheme="minorHAnsi"/>
          <w:sz w:val="25"/>
          <w:szCs w:val="25"/>
        </w:rPr>
        <w:t>01</w:t>
      </w:r>
      <w:r w:rsidRPr="00640113">
        <w:rPr>
          <w:rFonts w:cstheme="minorHAnsi"/>
          <w:sz w:val="25"/>
          <w:szCs w:val="25"/>
        </w:rPr>
        <w:t>.202</w:t>
      </w:r>
      <w:r w:rsidR="001F6C2D" w:rsidRPr="00640113">
        <w:rPr>
          <w:rFonts w:cstheme="minorHAnsi"/>
          <w:sz w:val="25"/>
          <w:szCs w:val="25"/>
        </w:rPr>
        <w:t xml:space="preserve">6 </w:t>
      </w:r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iCs/>
          <w:sz w:val="25"/>
          <w:szCs w:val="25"/>
        </w:rPr>
        <w:t>privind</w:t>
      </w:r>
      <w:proofErr w:type="spellEnd"/>
      <w:proofErr w:type="gramEnd"/>
      <w:r w:rsidR="001F6C2D" w:rsidRPr="00640113">
        <w:rPr>
          <w:rFonts w:cstheme="minorHAnsi"/>
          <w:bCs/>
          <w:iCs/>
          <w:sz w:val="25"/>
          <w:szCs w:val="25"/>
        </w:rPr>
        <w:t xml:space="preserve"> </w:t>
      </w:r>
      <w:r w:rsidR="001F6C2D" w:rsidRPr="00640113">
        <w:rPr>
          <w:rFonts w:cstheme="minorHAnsi"/>
          <w:bCs/>
          <w:sz w:val="25"/>
          <w:szCs w:val="25"/>
        </w:rPr>
        <w:t xml:space="preserve"> </w:t>
      </w:r>
      <w:bookmarkStart w:id="0" w:name="_Hlk156236082"/>
      <w:proofErr w:type="spellStart"/>
      <w:r w:rsidR="001F6C2D" w:rsidRPr="00640113">
        <w:rPr>
          <w:rFonts w:cstheme="minorHAnsi"/>
          <w:bCs/>
          <w:sz w:val="25"/>
          <w:szCs w:val="25"/>
        </w:rPr>
        <w:t>desemnarea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consilierilor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locali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din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cadrul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Consiliului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Local al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Comunei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Roșia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de </w:t>
      </w:r>
      <w:proofErr w:type="spellStart"/>
      <w:proofErr w:type="gramStart"/>
      <w:r w:rsidR="001F6C2D" w:rsidRPr="00640113">
        <w:rPr>
          <w:rFonts w:cstheme="minorHAnsi"/>
          <w:bCs/>
          <w:sz w:val="25"/>
          <w:szCs w:val="25"/>
        </w:rPr>
        <w:t>Amaradia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pentru</w:t>
      </w:r>
      <w:proofErr w:type="spellEnd"/>
      <w:proofErr w:type="gramEnd"/>
      <w:r w:rsidR="001F6C2D" w:rsidRPr="00640113">
        <w:rPr>
          <w:rFonts w:cstheme="minorHAnsi"/>
          <w:bCs/>
          <w:sz w:val="25"/>
          <w:szCs w:val="25"/>
        </w:rPr>
        <w:t xml:space="preserve"> a face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parte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din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Comisia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de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evaluare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a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performanţelor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profesionale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individuale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ale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Secretarului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gramStart"/>
      <w:r w:rsidR="001F6C2D" w:rsidRPr="00640113">
        <w:rPr>
          <w:rFonts w:cstheme="minorHAnsi"/>
          <w:bCs/>
          <w:sz w:val="25"/>
          <w:szCs w:val="25"/>
        </w:rPr>
        <w:t>general  al</w:t>
      </w:r>
      <w:proofErr w:type="gram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comunei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Roșia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de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Amaradia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pentru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</w:t>
      </w:r>
      <w:proofErr w:type="spellStart"/>
      <w:r w:rsidR="001F6C2D" w:rsidRPr="00640113">
        <w:rPr>
          <w:rFonts w:cstheme="minorHAnsi"/>
          <w:bCs/>
          <w:sz w:val="25"/>
          <w:szCs w:val="25"/>
        </w:rPr>
        <w:t>anul</w:t>
      </w:r>
      <w:proofErr w:type="spellEnd"/>
      <w:r w:rsidR="001F6C2D" w:rsidRPr="00640113">
        <w:rPr>
          <w:rFonts w:cstheme="minorHAnsi"/>
          <w:bCs/>
          <w:sz w:val="25"/>
          <w:szCs w:val="25"/>
        </w:rPr>
        <w:t xml:space="preserve"> 202</w:t>
      </w:r>
      <w:bookmarkEnd w:id="0"/>
      <w:r w:rsidR="001F6C2D" w:rsidRPr="00640113">
        <w:rPr>
          <w:rFonts w:cstheme="minorHAnsi"/>
          <w:bCs/>
          <w:sz w:val="25"/>
          <w:szCs w:val="25"/>
        </w:rPr>
        <w:t>5</w:t>
      </w:r>
      <w:r w:rsidRPr="00640113">
        <w:rPr>
          <w:rFonts w:cstheme="minorHAnsi"/>
          <w:bCs/>
          <w:sz w:val="25"/>
          <w:szCs w:val="25"/>
        </w:rPr>
        <w:t xml:space="preserve">; </w:t>
      </w:r>
    </w:p>
    <w:p w14:paraId="4107FDFF" w14:textId="7CA8C0B7" w:rsidR="00D05B14" w:rsidRPr="00640113" w:rsidRDefault="00FE6F76" w:rsidP="00FE4568">
      <w:pPr>
        <w:pStyle w:val="Listparagraf"/>
        <w:ind w:left="737" w:right="-57"/>
        <w:jc w:val="both"/>
        <w:rPr>
          <w:rFonts w:cstheme="minorHAnsi"/>
          <w:b/>
          <w:sz w:val="25"/>
          <w:szCs w:val="25"/>
          <w:lang w:val="ro-RO"/>
        </w:rPr>
      </w:pPr>
      <w:proofErr w:type="spellStart"/>
      <w:r w:rsidRPr="00640113">
        <w:rPr>
          <w:rFonts w:cstheme="minorHAnsi"/>
          <w:sz w:val="25"/>
          <w:szCs w:val="25"/>
        </w:rPr>
        <w:t>În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conformitate</w:t>
      </w:r>
      <w:proofErr w:type="spellEnd"/>
      <w:r w:rsidRPr="00640113">
        <w:rPr>
          <w:rFonts w:cstheme="minorHAnsi"/>
          <w:sz w:val="25"/>
          <w:szCs w:val="25"/>
        </w:rPr>
        <w:t xml:space="preserve"> cu </w:t>
      </w:r>
      <w:proofErr w:type="spellStart"/>
      <w:r w:rsidRPr="00640113">
        <w:rPr>
          <w:rFonts w:cstheme="minorHAnsi"/>
          <w:sz w:val="25"/>
          <w:szCs w:val="25"/>
        </w:rPr>
        <w:t>prevederile</w:t>
      </w:r>
      <w:proofErr w:type="spellEnd"/>
      <w:r w:rsidRPr="00640113">
        <w:rPr>
          <w:rFonts w:cstheme="minorHAnsi"/>
          <w:sz w:val="25"/>
          <w:szCs w:val="25"/>
        </w:rPr>
        <w:t xml:space="preserve"> O.U.G. nr.57/2019 </w:t>
      </w:r>
      <w:proofErr w:type="spellStart"/>
      <w:r w:rsidRPr="00640113">
        <w:rPr>
          <w:rFonts w:cstheme="minorHAnsi"/>
          <w:sz w:val="25"/>
          <w:szCs w:val="25"/>
        </w:rPr>
        <w:t>privind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Codul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administrativ</w:t>
      </w:r>
      <w:proofErr w:type="spellEnd"/>
      <w:r w:rsidRPr="00640113">
        <w:rPr>
          <w:rFonts w:cstheme="minorHAnsi"/>
          <w:sz w:val="25"/>
          <w:szCs w:val="25"/>
        </w:rPr>
        <w:t xml:space="preserve">, art.155 </w:t>
      </w:r>
      <w:proofErr w:type="spellStart"/>
      <w:r w:rsidRPr="00640113">
        <w:rPr>
          <w:rFonts w:cstheme="minorHAnsi"/>
          <w:sz w:val="25"/>
          <w:szCs w:val="25"/>
        </w:rPr>
        <w:t>şi</w:t>
      </w:r>
      <w:proofErr w:type="spellEnd"/>
      <w:r w:rsidRPr="00640113">
        <w:rPr>
          <w:rFonts w:cstheme="minorHAnsi"/>
          <w:sz w:val="25"/>
          <w:szCs w:val="25"/>
        </w:rPr>
        <w:t xml:space="preserve"> art. 196 alin.1 </w:t>
      </w:r>
      <w:proofErr w:type="spellStart"/>
      <w:r w:rsidRPr="00640113">
        <w:rPr>
          <w:rFonts w:cstheme="minorHAnsi"/>
          <w:sz w:val="25"/>
          <w:szCs w:val="25"/>
        </w:rPr>
        <w:t>lit.b.</w:t>
      </w:r>
      <w:proofErr w:type="spellEnd"/>
      <w:r w:rsidRPr="00640113">
        <w:rPr>
          <w:rFonts w:cstheme="minorHAnsi"/>
          <w:sz w:val="25"/>
          <w:szCs w:val="25"/>
        </w:rPr>
        <w:t xml:space="preserve"> cu </w:t>
      </w:r>
      <w:proofErr w:type="spellStart"/>
      <w:r w:rsidRPr="00640113">
        <w:rPr>
          <w:rFonts w:cstheme="minorHAnsi"/>
          <w:sz w:val="25"/>
          <w:szCs w:val="25"/>
        </w:rPr>
        <w:t>modificările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="00566C59" w:rsidRPr="00640113">
        <w:rPr>
          <w:rFonts w:cstheme="minorHAnsi"/>
          <w:sz w:val="25"/>
          <w:szCs w:val="25"/>
        </w:rPr>
        <w:t>ș</w:t>
      </w:r>
      <w:r w:rsidRPr="00640113">
        <w:rPr>
          <w:rFonts w:cstheme="minorHAnsi"/>
          <w:sz w:val="25"/>
          <w:szCs w:val="25"/>
        </w:rPr>
        <w:t>i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completările</w:t>
      </w:r>
      <w:proofErr w:type="spellEnd"/>
      <w:r w:rsidRPr="00640113">
        <w:rPr>
          <w:rFonts w:cstheme="minorHAnsi"/>
          <w:sz w:val="25"/>
          <w:szCs w:val="25"/>
        </w:rPr>
        <w:t xml:space="preserve"> </w:t>
      </w:r>
      <w:proofErr w:type="spellStart"/>
      <w:r w:rsidRPr="00640113">
        <w:rPr>
          <w:rFonts w:cstheme="minorHAnsi"/>
          <w:sz w:val="25"/>
          <w:szCs w:val="25"/>
        </w:rPr>
        <w:t>ulterioare</w:t>
      </w:r>
      <w:proofErr w:type="spellEnd"/>
      <w:r w:rsidR="00566C59" w:rsidRPr="00640113">
        <w:rPr>
          <w:rFonts w:cstheme="minorHAnsi"/>
          <w:sz w:val="25"/>
          <w:szCs w:val="25"/>
        </w:rPr>
        <w:t xml:space="preserve">, </w:t>
      </w:r>
      <w:proofErr w:type="spellStart"/>
      <w:r w:rsidR="00566C59" w:rsidRPr="00640113">
        <w:rPr>
          <w:rFonts w:cstheme="minorHAnsi"/>
          <w:sz w:val="25"/>
          <w:szCs w:val="25"/>
        </w:rPr>
        <w:t>emite</w:t>
      </w:r>
      <w:proofErr w:type="spellEnd"/>
      <w:r w:rsidR="00566C59" w:rsidRPr="00640113">
        <w:rPr>
          <w:rFonts w:cstheme="minorHAnsi"/>
          <w:sz w:val="25"/>
          <w:szCs w:val="25"/>
        </w:rPr>
        <w:t xml:space="preserve"> </w:t>
      </w:r>
      <w:proofErr w:type="spellStart"/>
      <w:r w:rsidR="00566C59" w:rsidRPr="00640113">
        <w:rPr>
          <w:rFonts w:cstheme="minorHAnsi"/>
          <w:sz w:val="25"/>
          <w:szCs w:val="25"/>
        </w:rPr>
        <w:t>următoarea</w:t>
      </w:r>
      <w:proofErr w:type="spellEnd"/>
    </w:p>
    <w:p w14:paraId="6E74455B" w14:textId="5DC79A6E" w:rsidR="00566C59" w:rsidRPr="00640113" w:rsidRDefault="00566C59" w:rsidP="00106329">
      <w:pPr>
        <w:ind w:left="567"/>
        <w:jc w:val="center"/>
        <w:rPr>
          <w:rFonts w:cstheme="minorHAnsi"/>
          <w:sz w:val="26"/>
          <w:szCs w:val="26"/>
        </w:rPr>
      </w:pPr>
      <w:r w:rsidRPr="00640113">
        <w:rPr>
          <w:rFonts w:cstheme="minorHAnsi"/>
          <w:sz w:val="26"/>
          <w:szCs w:val="26"/>
        </w:rPr>
        <w:t>DISPOZIȚIE</w:t>
      </w:r>
    </w:p>
    <w:p w14:paraId="096F04FC" w14:textId="2B4F33D9" w:rsidR="00566C59" w:rsidRPr="00640113" w:rsidRDefault="00566C59" w:rsidP="003803B1">
      <w:pPr>
        <w:ind w:left="567"/>
        <w:contextualSpacing/>
        <w:jc w:val="both"/>
        <w:rPr>
          <w:rFonts w:cstheme="minorHAnsi"/>
          <w:sz w:val="26"/>
          <w:szCs w:val="26"/>
          <w:lang w:val="ro-RO"/>
        </w:rPr>
      </w:pPr>
      <w:r w:rsidRPr="00640113">
        <w:rPr>
          <w:rFonts w:cstheme="minorHAnsi"/>
          <w:b/>
          <w:bCs/>
          <w:sz w:val="26"/>
          <w:szCs w:val="26"/>
        </w:rPr>
        <w:t>Art. 1.</w:t>
      </w:r>
      <w:r w:rsidRPr="00640113">
        <w:rPr>
          <w:rFonts w:cstheme="minorHAnsi"/>
          <w:sz w:val="26"/>
          <w:szCs w:val="26"/>
        </w:rPr>
        <w:t xml:space="preserve"> Se </w:t>
      </w:r>
      <w:proofErr w:type="spellStart"/>
      <w:r w:rsidRPr="00640113">
        <w:rPr>
          <w:rFonts w:cstheme="minorHAnsi"/>
          <w:sz w:val="26"/>
          <w:szCs w:val="26"/>
        </w:rPr>
        <w:t>constituie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r w:rsidRPr="00640113">
        <w:rPr>
          <w:rFonts w:cstheme="minorHAnsi"/>
          <w:sz w:val="26"/>
          <w:szCs w:val="26"/>
          <w:lang w:val="ro-RO"/>
        </w:rPr>
        <w:t xml:space="preserve">Comisia de evaluare a </w:t>
      </w:r>
      <w:proofErr w:type="spellStart"/>
      <w:r w:rsidRPr="00640113">
        <w:rPr>
          <w:rFonts w:cstheme="minorHAnsi"/>
          <w:sz w:val="26"/>
          <w:szCs w:val="26"/>
          <w:lang w:val="ro-RO"/>
        </w:rPr>
        <w:t>performanţelor</w:t>
      </w:r>
      <w:proofErr w:type="spellEnd"/>
      <w:r w:rsidRPr="00640113">
        <w:rPr>
          <w:rFonts w:cstheme="minorHAnsi"/>
          <w:sz w:val="26"/>
          <w:szCs w:val="26"/>
          <w:lang w:val="ro-RO"/>
        </w:rPr>
        <w:t xml:space="preserve"> profesionale individuale ale Secretarului general al comunei Roșia de </w:t>
      </w:r>
      <w:proofErr w:type="gramStart"/>
      <w:r w:rsidRPr="00640113">
        <w:rPr>
          <w:rFonts w:cstheme="minorHAnsi"/>
          <w:sz w:val="26"/>
          <w:szCs w:val="26"/>
          <w:lang w:val="ro-RO"/>
        </w:rPr>
        <w:t>Amaradia</w:t>
      </w:r>
      <w:r w:rsidR="002F13BC" w:rsidRPr="00640113">
        <w:rPr>
          <w:rFonts w:cstheme="minorHAnsi"/>
          <w:sz w:val="26"/>
          <w:szCs w:val="26"/>
          <w:lang w:val="ro-RO"/>
        </w:rPr>
        <w:t>,  pentru</w:t>
      </w:r>
      <w:proofErr w:type="gramEnd"/>
      <w:r w:rsidR="002F13BC" w:rsidRPr="00640113">
        <w:rPr>
          <w:rFonts w:cstheme="minorHAnsi"/>
          <w:sz w:val="26"/>
          <w:szCs w:val="26"/>
          <w:lang w:val="ro-RO"/>
        </w:rPr>
        <w:t xml:space="preserve"> anul 2025</w:t>
      </w:r>
      <w:r w:rsidRPr="00640113">
        <w:rPr>
          <w:rFonts w:cstheme="minorHAnsi"/>
          <w:sz w:val="26"/>
          <w:szCs w:val="26"/>
          <w:lang w:val="ro-RO"/>
        </w:rPr>
        <w:t>, în următoarea componență:</w:t>
      </w:r>
      <w:r w:rsidR="00640113">
        <w:rPr>
          <w:rFonts w:cstheme="minorHAnsi"/>
          <w:sz w:val="26"/>
          <w:szCs w:val="26"/>
          <w:lang w:val="ro-RO"/>
        </w:rPr>
        <w:t xml:space="preserve">    </w:t>
      </w:r>
    </w:p>
    <w:p w14:paraId="1158D2A1" w14:textId="42CF450A" w:rsidR="00106329" w:rsidRPr="00640113" w:rsidRDefault="00106329" w:rsidP="003803B1">
      <w:pPr>
        <w:pStyle w:val="Listparagraf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proofErr w:type="spellStart"/>
      <w:r w:rsidRPr="00640113">
        <w:rPr>
          <w:rFonts w:cstheme="minorHAnsi"/>
          <w:sz w:val="26"/>
          <w:szCs w:val="26"/>
        </w:rPr>
        <w:t>Cotojman</w:t>
      </w:r>
      <w:proofErr w:type="spellEnd"/>
      <w:r w:rsidRPr="00640113">
        <w:rPr>
          <w:rFonts w:cstheme="minorHAnsi"/>
          <w:sz w:val="26"/>
          <w:szCs w:val="26"/>
        </w:rPr>
        <w:t xml:space="preserve"> Ion – Liviu</w:t>
      </w:r>
      <w:r w:rsidR="008B2FA3">
        <w:rPr>
          <w:rFonts w:cstheme="minorHAnsi"/>
          <w:sz w:val="26"/>
          <w:szCs w:val="26"/>
        </w:rPr>
        <w:t xml:space="preserve"> </w:t>
      </w:r>
      <w:proofErr w:type="gramStart"/>
      <w:r w:rsidRPr="00640113">
        <w:rPr>
          <w:rFonts w:cstheme="minorHAnsi"/>
          <w:sz w:val="26"/>
          <w:szCs w:val="26"/>
        </w:rPr>
        <w:t xml:space="preserve">-  </w:t>
      </w:r>
      <w:proofErr w:type="spellStart"/>
      <w:r w:rsidRPr="00640113">
        <w:rPr>
          <w:rFonts w:cstheme="minorHAnsi"/>
          <w:sz w:val="26"/>
          <w:szCs w:val="26"/>
        </w:rPr>
        <w:t>Primarul</w:t>
      </w:r>
      <w:proofErr w:type="spellEnd"/>
      <w:proofErr w:type="gram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Comunei</w:t>
      </w:r>
      <w:proofErr w:type="spellEnd"/>
      <w:r w:rsidRPr="00640113">
        <w:rPr>
          <w:rFonts w:cstheme="minorHAnsi"/>
          <w:sz w:val="26"/>
          <w:szCs w:val="26"/>
        </w:rPr>
        <w:t>;</w:t>
      </w:r>
    </w:p>
    <w:p w14:paraId="05053464" w14:textId="33B79860" w:rsidR="00106329" w:rsidRPr="00640113" w:rsidRDefault="00106329" w:rsidP="003803B1">
      <w:pPr>
        <w:pStyle w:val="Listparagraf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640113">
        <w:rPr>
          <w:sz w:val="26"/>
          <w:szCs w:val="26"/>
        </w:rPr>
        <w:t xml:space="preserve">Diaconu </w:t>
      </w:r>
      <w:proofErr w:type="spellStart"/>
      <w:r w:rsidRPr="00640113">
        <w:rPr>
          <w:sz w:val="26"/>
          <w:szCs w:val="26"/>
        </w:rPr>
        <w:t>Nicoale</w:t>
      </w:r>
      <w:proofErr w:type="spellEnd"/>
      <w:r w:rsidRPr="00640113">
        <w:rPr>
          <w:sz w:val="26"/>
          <w:szCs w:val="26"/>
        </w:rPr>
        <w:t xml:space="preserve"> - </w:t>
      </w:r>
      <w:proofErr w:type="spellStart"/>
      <w:r w:rsidRPr="00640113">
        <w:rPr>
          <w:sz w:val="26"/>
          <w:szCs w:val="26"/>
        </w:rPr>
        <w:t>consilier</w:t>
      </w:r>
      <w:proofErr w:type="spellEnd"/>
      <w:r w:rsidRPr="00640113">
        <w:rPr>
          <w:sz w:val="26"/>
          <w:szCs w:val="26"/>
        </w:rPr>
        <w:t xml:space="preserve"> local;</w:t>
      </w:r>
    </w:p>
    <w:p w14:paraId="62E7D052" w14:textId="255D6F9F" w:rsidR="00106329" w:rsidRPr="00640113" w:rsidRDefault="00106329" w:rsidP="003803B1">
      <w:pPr>
        <w:pStyle w:val="Listparagraf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proofErr w:type="spellStart"/>
      <w:r w:rsidRPr="00640113">
        <w:rPr>
          <w:sz w:val="26"/>
          <w:szCs w:val="26"/>
        </w:rPr>
        <w:t>Vătrai</w:t>
      </w:r>
      <w:proofErr w:type="spellEnd"/>
      <w:r w:rsidRPr="00640113">
        <w:rPr>
          <w:sz w:val="26"/>
          <w:szCs w:val="26"/>
        </w:rPr>
        <w:t xml:space="preserve"> Constantin </w:t>
      </w:r>
      <w:proofErr w:type="gramStart"/>
      <w:r w:rsidRPr="00640113">
        <w:rPr>
          <w:sz w:val="26"/>
          <w:szCs w:val="26"/>
        </w:rPr>
        <w:t xml:space="preserve">-  </w:t>
      </w:r>
      <w:proofErr w:type="spellStart"/>
      <w:r w:rsidRPr="00640113">
        <w:rPr>
          <w:sz w:val="26"/>
          <w:szCs w:val="26"/>
        </w:rPr>
        <w:t>consilier</w:t>
      </w:r>
      <w:proofErr w:type="spellEnd"/>
      <w:proofErr w:type="gramEnd"/>
      <w:r w:rsidRPr="00640113">
        <w:rPr>
          <w:sz w:val="26"/>
          <w:szCs w:val="26"/>
        </w:rPr>
        <w:t xml:space="preserve"> local – </w:t>
      </w:r>
      <w:proofErr w:type="spellStart"/>
      <w:proofErr w:type="gramStart"/>
      <w:r w:rsidRPr="00640113">
        <w:rPr>
          <w:sz w:val="26"/>
          <w:szCs w:val="26"/>
        </w:rPr>
        <w:t>Viceprimar</w:t>
      </w:r>
      <w:proofErr w:type="spellEnd"/>
      <w:r w:rsidRPr="00640113">
        <w:rPr>
          <w:sz w:val="26"/>
          <w:szCs w:val="26"/>
        </w:rPr>
        <w:t xml:space="preserve"> .</w:t>
      </w:r>
      <w:proofErr w:type="gramEnd"/>
    </w:p>
    <w:p w14:paraId="69B37136" w14:textId="77777777" w:rsidR="001F6C2D" w:rsidRPr="00640113" w:rsidRDefault="001F6C2D" w:rsidP="001F6C2D">
      <w:pPr>
        <w:jc w:val="both"/>
        <w:rPr>
          <w:rFonts w:cstheme="minorHAnsi"/>
          <w:sz w:val="26"/>
          <w:szCs w:val="26"/>
        </w:rPr>
      </w:pPr>
    </w:p>
    <w:p w14:paraId="4BADE730" w14:textId="77777777" w:rsidR="001F6C2D" w:rsidRPr="00640113" w:rsidRDefault="001F6C2D" w:rsidP="001F6C2D">
      <w:pPr>
        <w:jc w:val="both"/>
        <w:rPr>
          <w:rFonts w:cstheme="minorHAnsi"/>
          <w:sz w:val="26"/>
          <w:szCs w:val="26"/>
        </w:rPr>
      </w:pPr>
    </w:p>
    <w:p w14:paraId="25BE5B90" w14:textId="2CD85A58" w:rsidR="002F13BC" w:rsidRPr="00640113" w:rsidRDefault="00106329" w:rsidP="002F13BC">
      <w:pPr>
        <w:ind w:left="454" w:right="-170"/>
        <w:contextualSpacing/>
        <w:jc w:val="both"/>
        <w:rPr>
          <w:rFonts w:cstheme="minorHAnsi"/>
          <w:sz w:val="26"/>
          <w:szCs w:val="26"/>
        </w:rPr>
      </w:pPr>
      <w:r w:rsidRPr="00640113">
        <w:rPr>
          <w:rFonts w:cstheme="minorHAnsi"/>
          <w:b/>
          <w:bCs/>
          <w:sz w:val="26"/>
          <w:szCs w:val="26"/>
        </w:rPr>
        <w:t>Art. 2</w:t>
      </w:r>
      <w:r w:rsidR="002F13BC" w:rsidRPr="00640113">
        <w:rPr>
          <w:rFonts w:cstheme="minorHAnsi"/>
          <w:b/>
          <w:bCs/>
          <w:sz w:val="26"/>
          <w:szCs w:val="26"/>
        </w:rPr>
        <w:t>. (1)</w:t>
      </w:r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Evaluarea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activitǎții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secretarului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general al </w:t>
      </w:r>
      <w:proofErr w:type="spellStart"/>
      <w:r w:rsidR="002F13BC" w:rsidRPr="00640113">
        <w:rPr>
          <w:rFonts w:cstheme="minorHAnsi"/>
          <w:sz w:val="26"/>
          <w:szCs w:val="26"/>
        </w:rPr>
        <w:t>comunei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Roșia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de </w:t>
      </w:r>
      <w:proofErr w:type="spellStart"/>
      <w:r w:rsidR="002F13BC" w:rsidRPr="00640113">
        <w:rPr>
          <w:rFonts w:cstheme="minorHAnsi"/>
          <w:sz w:val="26"/>
          <w:szCs w:val="26"/>
        </w:rPr>
        <w:t>Amaradia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, se </w:t>
      </w:r>
      <w:proofErr w:type="spellStart"/>
      <w:r w:rsidR="002F13BC" w:rsidRPr="00640113">
        <w:rPr>
          <w:rFonts w:cstheme="minorHAnsi"/>
          <w:sz w:val="26"/>
          <w:szCs w:val="26"/>
        </w:rPr>
        <w:t>realizeazǎ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prin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notarea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, </w:t>
      </w:r>
      <w:proofErr w:type="spellStart"/>
      <w:r w:rsidR="002F13BC" w:rsidRPr="00640113">
        <w:rPr>
          <w:rFonts w:cstheme="minorHAnsi"/>
          <w:sz w:val="26"/>
          <w:szCs w:val="26"/>
        </w:rPr>
        <w:t>pentru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fiecare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dintre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elementele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prevǎzute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la art. 485 </w:t>
      </w:r>
      <w:proofErr w:type="spellStart"/>
      <w:r w:rsidR="002F13BC" w:rsidRPr="00640113">
        <w:rPr>
          <w:rFonts w:cstheme="minorHAnsi"/>
          <w:sz w:val="26"/>
          <w:szCs w:val="26"/>
        </w:rPr>
        <w:t>alin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. (3) </w:t>
      </w:r>
      <w:proofErr w:type="gramStart"/>
      <w:r w:rsidR="002F13BC" w:rsidRPr="00640113">
        <w:rPr>
          <w:rFonts w:cstheme="minorHAnsi"/>
          <w:sz w:val="26"/>
          <w:szCs w:val="26"/>
        </w:rPr>
        <w:t>lit. ,,a</w:t>
      </w:r>
      <w:proofErr w:type="gramEnd"/>
      <w:r w:rsidR="002F13BC" w:rsidRPr="00640113">
        <w:rPr>
          <w:rFonts w:cstheme="minorHAnsi"/>
          <w:sz w:val="26"/>
          <w:szCs w:val="26"/>
        </w:rPr>
        <w:t xml:space="preserve">” </w:t>
      </w:r>
      <w:proofErr w:type="spellStart"/>
      <w:proofErr w:type="gramStart"/>
      <w:r w:rsidR="002F13BC" w:rsidRPr="00640113">
        <w:rPr>
          <w:rFonts w:cstheme="minorHAnsi"/>
          <w:sz w:val="26"/>
          <w:szCs w:val="26"/>
        </w:rPr>
        <w:t>și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,,b</w:t>
      </w:r>
      <w:proofErr w:type="gramEnd"/>
      <w:r w:rsidR="002F13BC" w:rsidRPr="00640113">
        <w:rPr>
          <w:rFonts w:cstheme="minorHAnsi"/>
          <w:sz w:val="26"/>
          <w:szCs w:val="26"/>
        </w:rPr>
        <w:t xml:space="preserve">” din </w:t>
      </w:r>
      <w:proofErr w:type="spellStart"/>
      <w:r w:rsidR="002F13BC" w:rsidRPr="00640113">
        <w:rPr>
          <w:rFonts w:cstheme="minorHAnsi"/>
          <w:sz w:val="26"/>
          <w:szCs w:val="26"/>
        </w:rPr>
        <w:t>Codul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Administrativ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adoptat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prin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O</w:t>
      </w:r>
      <w:r w:rsidR="001F6C2D" w:rsidRPr="00640113">
        <w:rPr>
          <w:rFonts w:cstheme="minorHAnsi"/>
          <w:sz w:val="26"/>
          <w:szCs w:val="26"/>
        </w:rPr>
        <w:t>.</w:t>
      </w:r>
      <w:r w:rsidR="002F13BC" w:rsidRPr="00640113">
        <w:rPr>
          <w:rFonts w:cstheme="minorHAnsi"/>
          <w:sz w:val="26"/>
          <w:szCs w:val="26"/>
        </w:rPr>
        <w:t>U</w:t>
      </w:r>
      <w:r w:rsidR="001F6C2D" w:rsidRPr="00640113">
        <w:rPr>
          <w:rFonts w:cstheme="minorHAnsi"/>
          <w:sz w:val="26"/>
          <w:szCs w:val="26"/>
        </w:rPr>
        <w:t>.</w:t>
      </w:r>
      <w:r w:rsidR="002F13BC" w:rsidRPr="00640113">
        <w:rPr>
          <w:rFonts w:cstheme="minorHAnsi"/>
          <w:sz w:val="26"/>
          <w:szCs w:val="26"/>
        </w:rPr>
        <w:t xml:space="preserve">G. nr. 57/2019, cu </w:t>
      </w:r>
      <w:proofErr w:type="spellStart"/>
      <w:r w:rsidR="002F13BC" w:rsidRPr="00640113">
        <w:rPr>
          <w:rFonts w:cstheme="minorHAnsi"/>
          <w:sz w:val="26"/>
          <w:szCs w:val="26"/>
        </w:rPr>
        <w:t>modificǎrile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și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compl</w:t>
      </w:r>
      <w:r w:rsidR="001F6C2D" w:rsidRPr="00640113">
        <w:rPr>
          <w:rFonts w:cstheme="minorHAnsi"/>
          <w:sz w:val="26"/>
          <w:szCs w:val="26"/>
        </w:rPr>
        <w:t>e</w:t>
      </w:r>
      <w:r w:rsidR="002F13BC" w:rsidRPr="00640113">
        <w:rPr>
          <w:rFonts w:cstheme="minorHAnsi"/>
          <w:sz w:val="26"/>
          <w:szCs w:val="26"/>
        </w:rPr>
        <w:t>tǎrile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ulterioare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, de </w:t>
      </w:r>
      <w:proofErr w:type="spellStart"/>
      <w:r w:rsidR="002F13BC" w:rsidRPr="00640113">
        <w:rPr>
          <w:rFonts w:cstheme="minorHAnsi"/>
          <w:sz w:val="26"/>
          <w:szCs w:val="26"/>
        </w:rPr>
        <w:t>cǎtre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fiecare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membru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al </w:t>
      </w:r>
      <w:proofErr w:type="spellStart"/>
      <w:r w:rsidR="002F13BC" w:rsidRPr="00640113">
        <w:rPr>
          <w:rFonts w:cstheme="minorHAnsi"/>
          <w:sz w:val="26"/>
          <w:szCs w:val="26"/>
        </w:rPr>
        <w:t>comisiei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, cu </w:t>
      </w:r>
      <w:proofErr w:type="spellStart"/>
      <w:r w:rsidR="002F13BC" w:rsidRPr="00640113">
        <w:rPr>
          <w:rFonts w:cstheme="minorHAnsi"/>
          <w:sz w:val="26"/>
          <w:szCs w:val="26"/>
        </w:rPr>
        <w:t>aplicarea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</w:t>
      </w:r>
      <w:proofErr w:type="spellStart"/>
      <w:r w:rsidR="002F13BC" w:rsidRPr="00640113">
        <w:rPr>
          <w:rFonts w:cstheme="minorHAnsi"/>
          <w:sz w:val="26"/>
          <w:szCs w:val="26"/>
        </w:rPr>
        <w:t>corespunzǎtoare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a </w:t>
      </w:r>
      <w:proofErr w:type="spellStart"/>
      <w:r w:rsidR="002F13BC" w:rsidRPr="00640113">
        <w:rPr>
          <w:rFonts w:cstheme="minorHAnsi"/>
          <w:sz w:val="26"/>
          <w:szCs w:val="26"/>
        </w:rPr>
        <w:t>prevederilor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art. 17</w:t>
      </w:r>
      <w:r w:rsidR="001F6C2D" w:rsidRPr="00640113">
        <w:rPr>
          <w:rFonts w:cstheme="minorHAnsi"/>
          <w:sz w:val="26"/>
          <w:szCs w:val="26"/>
        </w:rPr>
        <w:t xml:space="preserve"> </w:t>
      </w:r>
      <w:r w:rsidR="002F13BC" w:rsidRPr="00640113">
        <w:rPr>
          <w:rFonts w:cstheme="minorHAnsi"/>
          <w:sz w:val="26"/>
          <w:szCs w:val="26"/>
        </w:rPr>
        <w:t xml:space="preserve">– 19 din </w:t>
      </w:r>
      <w:proofErr w:type="spellStart"/>
      <w:r w:rsidR="002F13BC" w:rsidRPr="00640113">
        <w:rPr>
          <w:rFonts w:cstheme="minorHAnsi"/>
          <w:sz w:val="26"/>
          <w:szCs w:val="26"/>
        </w:rPr>
        <w:t>anexa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nr. 6 la </w:t>
      </w:r>
      <w:proofErr w:type="spellStart"/>
      <w:r w:rsidR="002F13BC" w:rsidRPr="00640113">
        <w:rPr>
          <w:rFonts w:cstheme="minorHAnsi"/>
          <w:sz w:val="26"/>
          <w:szCs w:val="26"/>
        </w:rPr>
        <w:t>același</w:t>
      </w:r>
      <w:proofErr w:type="spellEnd"/>
      <w:r w:rsidR="002F13BC" w:rsidRPr="00640113">
        <w:rPr>
          <w:rFonts w:cstheme="minorHAnsi"/>
          <w:sz w:val="26"/>
          <w:szCs w:val="26"/>
        </w:rPr>
        <w:t xml:space="preserve"> act </w:t>
      </w:r>
      <w:proofErr w:type="spellStart"/>
      <w:r w:rsidR="002F13BC" w:rsidRPr="00640113">
        <w:rPr>
          <w:rFonts w:cstheme="minorHAnsi"/>
          <w:sz w:val="26"/>
          <w:szCs w:val="26"/>
        </w:rPr>
        <w:t>normativ</w:t>
      </w:r>
      <w:proofErr w:type="spellEnd"/>
      <w:r w:rsidR="002F13BC" w:rsidRPr="00640113">
        <w:rPr>
          <w:rFonts w:cstheme="minorHAnsi"/>
          <w:sz w:val="26"/>
          <w:szCs w:val="26"/>
        </w:rPr>
        <w:t>.</w:t>
      </w:r>
    </w:p>
    <w:p w14:paraId="51805F29" w14:textId="77777777" w:rsidR="002F13BC" w:rsidRPr="00640113" w:rsidRDefault="002F13BC" w:rsidP="002F13BC">
      <w:pPr>
        <w:ind w:left="454" w:right="-170"/>
        <w:contextualSpacing/>
        <w:jc w:val="both"/>
        <w:rPr>
          <w:rFonts w:cstheme="minorHAnsi"/>
          <w:sz w:val="26"/>
          <w:szCs w:val="26"/>
        </w:rPr>
      </w:pPr>
      <w:r w:rsidRPr="00640113">
        <w:rPr>
          <w:rFonts w:cstheme="minorHAnsi"/>
          <w:b/>
          <w:bCs/>
          <w:sz w:val="26"/>
          <w:szCs w:val="26"/>
        </w:rPr>
        <w:t xml:space="preserve"> (2)</w:t>
      </w:r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Calitatea</w:t>
      </w:r>
      <w:proofErr w:type="spellEnd"/>
      <w:r w:rsidRPr="00640113">
        <w:rPr>
          <w:rFonts w:cstheme="minorHAnsi"/>
          <w:sz w:val="26"/>
          <w:szCs w:val="26"/>
        </w:rPr>
        <w:t xml:space="preserve"> de evaluator </w:t>
      </w:r>
      <w:proofErr w:type="spellStart"/>
      <w:r w:rsidRPr="00640113">
        <w:rPr>
          <w:rFonts w:cstheme="minorHAnsi"/>
          <w:sz w:val="26"/>
          <w:szCs w:val="26"/>
        </w:rPr>
        <w:t>este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exercitatǎ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catre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membrii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comisiei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prevǎzute</w:t>
      </w:r>
      <w:proofErr w:type="spellEnd"/>
      <w:r w:rsidRPr="00640113">
        <w:rPr>
          <w:rFonts w:cstheme="minorHAnsi"/>
          <w:sz w:val="26"/>
          <w:szCs w:val="26"/>
        </w:rPr>
        <w:t xml:space="preserve"> la </w:t>
      </w:r>
      <w:proofErr w:type="spellStart"/>
      <w:r w:rsidRPr="00640113">
        <w:rPr>
          <w:rFonts w:cstheme="minorHAnsi"/>
          <w:sz w:val="26"/>
          <w:szCs w:val="26"/>
        </w:rPr>
        <w:t>alin</w:t>
      </w:r>
      <w:proofErr w:type="spellEnd"/>
      <w:r w:rsidRPr="00640113">
        <w:rPr>
          <w:rFonts w:cstheme="minorHAnsi"/>
          <w:sz w:val="26"/>
          <w:szCs w:val="26"/>
        </w:rPr>
        <w:t xml:space="preserve">. (1) care </w:t>
      </w:r>
      <w:proofErr w:type="spellStart"/>
      <w:r w:rsidRPr="00640113">
        <w:rPr>
          <w:rFonts w:cstheme="minorHAnsi"/>
          <w:sz w:val="26"/>
          <w:szCs w:val="26"/>
        </w:rPr>
        <w:t>semneazǎ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ȋn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aceastǎ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calitate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raportul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evaluare</w:t>
      </w:r>
      <w:proofErr w:type="spellEnd"/>
      <w:r w:rsidRPr="00640113">
        <w:rPr>
          <w:rFonts w:cstheme="minorHAnsi"/>
          <w:sz w:val="26"/>
          <w:szCs w:val="26"/>
        </w:rPr>
        <w:t xml:space="preserve"> a </w:t>
      </w:r>
      <w:proofErr w:type="spellStart"/>
      <w:r w:rsidRPr="00640113">
        <w:rPr>
          <w:rFonts w:cstheme="minorHAnsi"/>
          <w:sz w:val="26"/>
          <w:szCs w:val="26"/>
        </w:rPr>
        <w:t>performanțelor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profesionale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individuale</w:t>
      </w:r>
      <w:proofErr w:type="spellEnd"/>
      <w:r w:rsidRPr="00640113">
        <w:rPr>
          <w:rFonts w:cstheme="minorHAnsi"/>
          <w:sz w:val="26"/>
          <w:szCs w:val="26"/>
        </w:rPr>
        <w:t xml:space="preserve"> ale </w:t>
      </w:r>
      <w:proofErr w:type="spellStart"/>
      <w:r w:rsidRPr="00640113">
        <w:rPr>
          <w:rFonts w:cstheme="minorHAnsi"/>
          <w:sz w:val="26"/>
          <w:szCs w:val="26"/>
        </w:rPr>
        <w:t>secretarului</w:t>
      </w:r>
      <w:proofErr w:type="spellEnd"/>
      <w:r w:rsidRPr="00640113">
        <w:rPr>
          <w:rFonts w:cstheme="minorHAnsi"/>
          <w:sz w:val="26"/>
          <w:szCs w:val="26"/>
        </w:rPr>
        <w:t xml:space="preserve"> general al </w:t>
      </w:r>
      <w:proofErr w:type="spellStart"/>
      <w:r w:rsidRPr="00640113">
        <w:rPr>
          <w:rFonts w:cstheme="minorHAnsi"/>
          <w:sz w:val="26"/>
          <w:szCs w:val="26"/>
        </w:rPr>
        <w:t>comunei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Roșia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Amaradia</w:t>
      </w:r>
      <w:proofErr w:type="spellEnd"/>
      <w:r w:rsidRPr="00640113">
        <w:rPr>
          <w:rFonts w:cstheme="minorHAnsi"/>
          <w:sz w:val="26"/>
          <w:szCs w:val="26"/>
        </w:rPr>
        <w:t xml:space="preserve">. </w:t>
      </w:r>
    </w:p>
    <w:p w14:paraId="325EE501" w14:textId="12CE5CFA" w:rsidR="002F13BC" w:rsidRPr="00640113" w:rsidRDefault="002F13BC" w:rsidP="002F13BC">
      <w:pPr>
        <w:ind w:left="454" w:right="-170"/>
        <w:contextualSpacing/>
        <w:jc w:val="both"/>
        <w:rPr>
          <w:rFonts w:cstheme="minorHAnsi"/>
          <w:sz w:val="26"/>
          <w:szCs w:val="26"/>
        </w:rPr>
      </w:pPr>
      <w:r w:rsidRPr="00640113">
        <w:rPr>
          <w:rFonts w:cstheme="minorHAnsi"/>
          <w:b/>
          <w:bCs/>
          <w:sz w:val="26"/>
          <w:szCs w:val="26"/>
        </w:rPr>
        <w:t>(3)</w:t>
      </w:r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Raportul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evaluare</w:t>
      </w:r>
      <w:proofErr w:type="spellEnd"/>
      <w:r w:rsidRPr="00640113">
        <w:rPr>
          <w:rFonts w:cstheme="minorHAnsi"/>
          <w:sz w:val="26"/>
          <w:szCs w:val="26"/>
        </w:rPr>
        <w:t xml:space="preserve"> nu se </w:t>
      </w:r>
      <w:proofErr w:type="spellStart"/>
      <w:r w:rsidRPr="00640113">
        <w:rPr>
          <w:rFonts w:cstheme="minorHAnsi"/>
          <w:sz w:val="26"/>
          <w:szCs w:val="26"/>
        </w:rPr>
        <w:t>contrasemneazǎ</w:t>
      </w:r>
      <w:proofErr w:type="spellEnd"/>
      <w:r w:rsidRPr="00640113">
        <w:rPr>
          <w:rFonts w:cstheme="minorHAnsi"/>
          <w:sz w:val="26"/>
          <w:szCs w:val="26"/>
        </w:rPr>
        <w:t>.</w:t>
      </w:r>
    </w:p>
    <w:p w14:paraId="65C600F7" w14:textId="5F7FE82B" w:rsidR="002F13BC" w:rsidRPr="00640113" w:rsidRDefault="002F13BC" w:rsidP="002F13BC">
      <w:pPr>
        <w:ind w:left="454" w:right="-170"/>
        <w:contextualSpacing/>
        <w:jc w:val="both"/>
        <w:rPr>
          <w:rFonts w:cstheme="minorHAnsi"/>
          <w:sz w:val="26"/>
          <w:szCs w:val="26"/>
        </w:rPr>
      </w:pPr>
      <w:r w:rsidRPr="00640113">
        <w:rPr>
          <w:rFonts w:cstheme="minorHAnsi"/>
          <w:b/>
          <w:bCs/>
          <w:sz w:val="26"/>
          <w:szCs w:val="26"/>
        </w:rPr>
        <w:t>Art. 3. (1).</w:t>
      </w:r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Împotriva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prezentului</w:t>
      </w:r>
      <w:proofErr w:type="spellEnd"/>
      <w:r w:rsidRPr="00640113">
        <w:rPr>
          <w:rFonts w:cstheme="minorHAnsi"/>
          <w:sz w:val="26"/>
          <w:szCs w:val="26"/>
        </w:rPr>
        <w:t xml:space="preserve"> act </w:t>
      </w:r>
      <w:proofErr w:type="spellStart"/>
      <w:r w:rsidRPr="00640113">
        <w:rPr>
          <w:rFonts w:cstheme="minorHAnsi"/>
          <w:sz w:val="26"/>
          <w:szCs w:val="26"/>
        </w:rPr>
        <w:t>administrativ</w:t>
      </w:r>
      <w:proofErr w:type="spellEnd"/>
      <w:r w:rsidRPr="00640113">
        <w:rPr>
          <w:rFonts w:cstheme="minorHAnsi"/>
          <w:sz w:val="26"/>
          <w:szCs w:val="26"/>
        </w:rPr>
        <w:t xml:space="preserve">, </w:t>
      </w:r>
      <w:proofErr w:type="spellStart"/>
      <w:r w:rsidRPr="00640113">
        <w:rPr>
          <w:rFonts w:cstheme="minorHAnsi"/>
          <w:sz w:val="26"/>
          <w:szCs w:val="26"/>
        </w:rPr>
        <w:t>persoana</w:t>
      </w:r>
      <w:proofErr w:type="spellEnd"/>
      <w:r w:rsidRPr="00640113">
        <w:rPr>
          <w:rFonts w:cstheme="minorHAnsi"/>
          <w:sz w:val="26"/>
          <w:szCs w:val="26"/>
        </w:rPr>
        <w:t xml:space="preserve"> care se </w:t>
      </w:r>
      <w:proofErr w:type="spellStart"/>
      <w:r w:rsidRPr="00640113">
        <w:rPr>
          <w:rFonts w:cstheme="minorHAnsi"/>
          <w:sz w:val="26"/>
          <w:szCs w:val="26"/>
        </w:rPr>
        <w:t>consideră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vătămată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într</w:t>
      </w:r>
      <w:proofErr w:type="spellEnd"/>
      <w:r w:rsidRPr="00640113">
        <w:rPr>
          <w:rFonts w:cstheme="minorHAnsi"/>
          <w:sz w:val="26"/>
          <w:szCs w:val="26"/>
        </w:rPr>
        <w:t xml:space="preserve">-un </w:t>
      </w:r>
      <w:proofErr w:type="spellStart"/>
      <w:r w:rsidRPr="00640113">
        <w:rPr>
          <w:rFonts w:cstheme="minorHAnsi"/>
          <w:sz w:val="26"/>
          <w:szCs w:val="26"/>
        </w:rPr>
        <w:t>drept</w:t>
      </w:r>
      <w:proofErr w:type="spellEnd"/>
      <w:r w:rsidRPr="00640113">
        <w:rPr>
          <w:rFonts w:cstheme="minorHAnsi"/>
          <w:sz w:val="26"/>
          <w:szCs w:val="26"/>
        </w:rPr>
        <w:t xml:space="preserve"> al </w:t>
      </w:r>
      <w:proofErr w:type="spellStart"/>
      <w:r w:rsidRPr="00640113">
        <w:rPr>
          <w:rFonts w:cstheme="minorHAnsi"/>
          <w:sz w:val="26"/>
          <w:szCs w:val="26"/>
        </w:rPr>
        <w:t>său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sau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într</w:t>
      </w:r>
      <w:proofErr w:type="spellEnd"/>
      <w:r w:rsidRPr="00640113">
        <w:rPr>
          <w:rFonts w:cstheme="minorHAnsi"/>
          <w:sz w:val="26"/>
          <w:szCs w:val="26"/>
        </w:rPr>
        <w:t xml:space="preserve">-un </w:t>
      </w:r>
      <w:proofErr w:type="spellStart"/>
      <w:r w:rsidRPr="00640113">
        <w:rPr>
          <w:rFonts w:cstheme="minorHAnsi"/>
          <w:sz w:val="26"/>
          <w:szCs w:val="26"/>
        </w:rPr>
        <w:t>interes</w:t>
      </w:r>
      <w:proofErr w:type="spellEnd"/>
      <w:r w:rsidRPr="00640113">
        <w:rPr>
          <w:rFonts w:cstheme="minorHAnsi"/>
          <w:sz w:val="26"/>
          <w:szCs w:val="26"/>
        </w:rPr>
        <w:t xml:space="preserve"> legitim </w:t>
      </w:r>
      <w:proofErr w:type="spellStart"/>
      <w:r w:rsidRPr="00640113">
        <w:rPr>
          <w:rFonts w:cstheme="minorHAnsi"/>
          <w:sz w:val="26"/>
          <w:szCs w:val="26"/>
        </w:rPr>
        <w:t>poate</w:t>
      </w:r>
      <w:proofErr w:type="spellEnd"/>
      <w:r w:rsidRPr="00640113">
        <w:rPr>
          <w:rFonts w:cstheme="minorHAnsi"/>
          <w:sz w:val="26"/>
          <w:szCs w:val="26"/>
        </w:rPr>
        <w:t xml:space="preserve"> formula </w:t>
      </w:r>
      <w:proofErr w:type="spellStart"/>
      <w:r w:rsidRPr="00640113">
        <w:rPr>
          <w:rFonts w:cstheme="minorHAnsi"/>
          <w:sz w:val="26"/>
          <w:szCs w:val="26"/>
        </w:rPr>
        <w:t>plângere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prealabilă</w:t>
      </w:r>
      <w:proofErr w:type="spellEnd"/>
      <w:r w:rsidRPr="00640113">
        <w:rPr>
          <w:rFonts w:cstheme="minorHAnsi"/>
          <w:sz w:val="26"/>
          <w:szCs w:val="26"/>
        </w:rPr>
        <w:t xml:space="preserve"> la </w:t>
      </w:r>
      <w:proofErr w:type="spellStart"/>
      <w:r w:rsidRPr="00640113">
        <w:rPr>
          <w:rFonts w:cstheme="minorHAnsi"/>
          <w:sz w:val="26"/>
          <w:szCs w:val="26"/>
        </w:rPr>
        <w:t>Primarul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comunei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Roșia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Amaradia</w:t>
      </w:r>
      <w:proofErr w:type="spellEnd"/>
      <w:r w:rsidRPr="00640113">
        <w:rPr>
          <w:rFonts w:cstheme="minorHAnsi"/>
          <w:sz w:val="26"/>
          <w:szCs w:val="26"/>
        </w:rPr>
        <w:t xml:space="preserve">, </w:t>
      </w:r>
      <w:proofErr w:type="spellStart"/>
      <w:r w:rsidRPr="00640113">
        <w:rPr>
          <w:rFonts w:cstheme="minorHAnsi"/>
          <w:sz w:val="26"/>
          <w:szCs w:val="26"/>
        </w:rPr>
        <w:t>în</w:t>
      </w:r>
      <w:proofErr w:type="spellEnd"/>
      <w:r w:rsidRPr="00640113">
        <w:rPr>
          <w:rFonts w:cstheme="minorHAnsi"/>
          <w:sz w:val="26"/>
          <w:szCs w:val="26"/>
        </w:rPr>
        <w:t xml:space="preserve"> termen de 30 de </w:t>
      </w:r>
      <w:proofErr w:type="spellStart"/>
      <w:r w:rsidRPr="00640113">
        <w:rPr>
          <w:rFonts w:cstheme="minorHAnsi"/>
          <w:sz w:val="26"/>
          <w:szCs w:val="26"/>
        </w:rPr>
        <w:t>zile</w:t>
      </w:r>
      <w:proofErr w:type="spellEnd"/>
      <w:r w:rsidRPr="00640113">
        <w:rPr>
          <w:rFonts w:cstheme="minorHAnsi"/>
          <w:sz w:val="26"/>
          <w:szCs w:val="26"/>
        </w:rPr>
        <w:t xml:space="preserve"> de la data </w:t>
      </w:r>
      <w:proofErr w:type="spellStart"/>
      <w:r w:rsidRPr="00640113">
        <w:rPr>
          <w:rFonts w:cstheme="minorHAnsi"/>
          <w:sz w:val="26"/>
          <w:szCs w:val="26"/>
        </w:rPr>
        <w:t>comunicării</w:t>
      </w:r>
      <w:proofErr w:type="spellEnd"/>
      <w:r w:rsidRPr="00640113">
        <w:rPr>
          <w:rFonts w:cstheme="minorHAnsi"/>
          <w:sz w:val="26"/>
          <w:szCs w:val="26"/>
        </w:rPr>
        <w:t xml:space="preserve">. </w:t>
      </w:r>
    </w:p>
    <w:p w14:paraId="01CE397C" w14:textId="77777777" w:rsidR="002F13BC" w:rsidRPr="00640113" w:rsidRDefault="002F13BC" w:rsidP="002F13BC">
      <w:pPr>
        <w:ind w:left="454" w:right="-170"/>
        <w:contextualSpacing/>
        <w:jc w:val="both"/>
        <w:rPr>
          <w:rFonts w:cstheme="minorHAnsi"/>
          <w:sz w:val="26"/>
          <w:szCs w:val="26"/>
        </w:rPr>
      </w:pPr>
      <w:r w:rsidRPr="00640113">
        <w:rPr>
          <w:rFonts w:cstheme="minorHAnsi"/>
          <w:sz w:val="26"/>
          <w:szCs w:val="26"/>
        </w:rPr>
        <w:t xml:space="preserve">   </w:t>
      </w:r>
      <w:r w:rsidRPr="00640113">
        <w:rPr>
          <w:rFonts w:cstheme="minorHAnsi"/>
          <w:b/>
          <w:bCs/>
          <w:sz w:val="26"/>
          <w:szCs w:val="26"/>
        </w:rPr>
        <w:t>(2).</w:t>
      </w:r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Prezentul</w:t>
      </w:r>
      <w:proofErr w:type="spellEnd"/>
      <w:r w:rsidRPr="00640113">
        <w:rPr>
          <w:rFonts w:cstheme="minorHAnsi"/>
          <w:sz w:val="26"/>
          <w:szCs w:val="26"/>
        </w:rPr>
        <w:t xml:space="preserve"> act </w:t>
      </w:r>
      <w:proofErr w:type="spellStart"/>
      <w:r w:rsidRPr="00640113">
        <w:rPr>
          <w:rFonts w:cstheme="minorHAnsi"/>
          <w:sz w:val="26"/>
          <w:szCs w:val="26"/>
        </w:rPr>
        <w:t>administrativ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poate</w:t>
      </w:r>
      <w:proofErr w:type="spellEnd"/>
      <w:r w:rsidRPr="00640113">
        <w:rPr>
          <w:rFonts w:cstheme="minorHAnsi"/>
          <w:sz w:val="26"/>
          <w:szCs w:val="26"/>
        </w:rPr>
        <w:t xml:space="preserve"> fi </w:t>
      </w:r>
      <w:proofErr w:type="spellStart"/>
      <w:r w:rsidRPr="00640113">
        <w:rPr>
          <w:rFonts w:cstheme="minorHAnsi"/>
          <w:sz w:val="26"/>
          <w:szCs w:val="26"/>
        </w:rPr>
        <w:t>contestat</w:t>
      </w:r>
      <w:proofErr w:type="spellEnd"/>
      <w:r w:rsidRPr="00640113">
        <w:rPr>
          <w:rFonts w:cstheme="minorHAnsi"/>
          <w:sz w:val="26"/>
          <w:szCs w:val="26"/>
        </w:rPr>
        <w:t xml:space="preserve"> la </w:t>
      </w:r>
      <w:proofErr w:type="spellStart"/>
      <w:r w:rsidRPr="00640113">
        <w:rPr>
          <w:rFonts w:cstheme="minorHAnsi"/>
          <w:sz w:val="26"/>
          <w:szCs w:val="26"/>
        </w:rPr>
        <w:t>secţia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contencios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administrativ</w:t>
      </w:r>
      <w:proofErr w:type="spellEnd"/>
      <w:r w:rsidRPr="00640113">
        <w:rPr>
          <w:rFonts w:cstheme="minorHAnsi"/>
          <w:sz w:val="26"/>
          <w:szCs w:val="26"/>
        </w:rPr>
        <w:t xml:space="preserve"> a </w:t>
      </w:r>
      <w:proofErr w:type="spellStart"/>
      <w:r w:rsidRPr="00640113">
        <w:rPr>
          <w:rFonts w:cstheme="minorHAnsi"/>
          <w:sz w:val="26"/>
          <w:szCs w:val="26"/>
        </w:rPr>
        <w:t>Tribunalului</w:t>
      </w:r>
      <w:proofErr w:type="spellEnd"/>
      <w:r w:rsidRPr="00640113">
        <w:rPr>
          <w:rFonts w:cstheme="minorHAnsi"/>
          <w:sz w:val="26"/>
          <w:szCs w:val="26"/>
        </w:rPr>
        <w:t xml:space="preserve"> Alba </w:t>
      </w:r>
      <w:proofErr w:type="spellStart"/>
      <w:r w:rsidRPr="00640113">
        <w:rPr>
          <w:rFonts w:cstheme="minorHAnsi"/>
          <w:sz w:val="26"/>
          <w:szCs w:val="26"/>
        </w:rPr>
        <w:t>în</w:t>
      </w:r>
      <w:proofErr w:type="spellEnd"/>
      <w:r w:rsidRPr="00640113">
        <w:rPr>
          <w:rFonts w:cstheme="minorHAnsi"/>
          <w:sz w:val="26"/>
          <w:szCs w:val="26"/>
        </w:rPr>
        <w:t xml:space="preserve"> termen de 6 </w:t>
      </w:r>
      <w:proofErr w:type="spellStart"/>
      <w:r w:rsidRPr="00640113">
        <w:rPr>
          <w:rFonts w:cstheme="minorHAnsi"/>
          <w:sz w:val="26"/>
          <w:szCs w:val="26"/>
        </w:rPr>
        <w:t>luni</w:t>
      </w:r>
      <w:proofErr w:type="spellEnd"/>
      <w:r w:rsidRPr="00640113">
        <w:rPr>
          <w:rFonts w:cstheme="minorHAnsi"/>
          <w:sz w:val="26"/>
          <w:szCs w:val="26"/>
        </w:rPr>
        <w:t xml:space="preserve"> de la data </w:t>
      </w:r>
      <w:proofErr w:type="spellStart"/>
      <w:r w:rsidRPr="00640113">
        <w:rPr>
          <w:rFonts w:cstheme="minorHAnsi"/>
          <w:sz w:val="26"/>
          <w:szCs w:val="26"/>
        </w:rPr>
        <w:t>comunicării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răspunsului</w:t>
      </w:r>
      <w:proofErr w:type="spellEnd"/>
      <w:r w:rsidRPr="00640113">
        <w:rPr>
          <w:rFonts w:cstheme="minorHAnsi"/>
          <w:sz w:val="26"/>
          <w:szCs w:val="26"/>
        </w:rPr>
        <w:t xml:space="preserve"> la </w:t>
      </w:r>
      <w:proofErr w:type="spellStart"/>
      <w:r w:rsidRPr="00640113">
        <w:rPr>
          <w:rFonts w:cstheme="minorHAnsi"/>
          <w:sz w:val="26"/>
          <w:szCs w:val="26"/>
        </w:rPr>
        <w:t>plângerea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prealabilă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depusă</w:t>
      </w:r>
      <w:proofErr w:type="spellEnd"/>
      <w:r w:rsidRPr="00640113">
        <w:rPr>
          <w:rFonts w:cstheme="minorHAnsi"/>
          <w:sz w:val="26"/>
          <w:szCs w:val="26"/>
        </w:rPr>
        <w:t xml:space="preserve">, conform </w:t>
      </w:r>
      <w:proofErr w:type="spellStart"/>
      <w:r w:rsidRPr="00640113">
        <w:rPr>
          <w:rFonts w:cstheme="minorHAnsi"/>
          <w:sz w:val="26"/>
          <w:szCs w:val="26"/>
        </w:rPr>
        <w:t>Legii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contenciosului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administrativ</w:t>
      </w:r>
      <w:proofErr w:type="spellEnd"/>
      <w:r w:rsidRPr="00640113">
        <w:rPr>
          <w:rFonts w:cstheme="minorHAnsi"/>
          <w:sz w:val="26"/>
          <w:szCs w:val="26"/>
        </w:rPr>
        <w:t xml:space="preserve"> nr. 554/2004, cu </w:t>
      </w:r>
      <w:proofErr w:type="spellStart"/>
      <w:r w:rsidRPr="00640113">
        <w:rPr>
          <w:rFonts w:cstheme="minorHAnsi"/>
          <w:sz w:val="26"/>
          <w:szCs w:val="26"/>
        </w:rPr>
        <w:t>modificările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şi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completările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ulterioare</w:t>
      </w:r>
      <w:proofErr w:type="spellEnd"/>
      <w:r w:rsidRPr="00640113">
        <w:rPr>
          <w:rFonts w:cstheme="minorHAnsi"/>
          <w:sz w:val="26"/>
          <w:szCs w:val="26"/>
        </w:rPr>
        <w:t>.</w:t>
      </w:r>
    </w:p>
    <w:p w14:paraId="49FC29E6" w14:textId="54EF77A8" w:rsidR="00106329" w:rsidRPr="00640113" w:rsidRDefault="00106329" w:rsidP="002F13BC">
      <w:pPr>
        <w:ind w:left="454" w:right="-170"/>
        <w:contextualSpacing/>
        <w:jc w:val="both"/>
        <w:rPr>
          <w:rFonts w:cstheme="minorHAnsi"/>
          <w:sz w:val="26"/>
          <w:szCs w:val="26"/>
        </w:rPr>
      </w:pPr>
      <w:r w:rsidRPr="00640113">
        <w:rPr>
          <w:rFonts w:cstheme="minorHAnsi"/>
          <w:b/>
          <w:bCs/>
          <w:sz w:val="26"/>
          <w:szCs w:val="26"/>
        </w:rPr>
        <w:t xml:space="preserve">Art. 4. </w:t>
      </w:r>
      <w:proofErr w:type="spellStart"/>
      <w:r w:rsidRPr="00640113">
        <w:rPr>
          <w:rFonts w:cstheme="minorHAnsi"/>
          <w:sz w:val="26"/>
          <w:szCs w:val="26"/>
        </w:rPr>
        <w:t>Prezenta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dispoziție</w:t>
      </w:r>
      <w:proofErr w:type="spellEnd"/>
      <w:r w:rsidRPr="00640113">
        <w:rPr>
          <w:rFonts w:cstheme="minorHAnsi"/>
          <w:sz w:val="26"/>
          <w:szCs w:val="26"/>
        </w:rPr>
        <w:t xml:space="preserve"> se </w:t>
      </w:r>
      <w:proofErr w:type="spellStart"/>
      <w:r w:rsidRPr="00640113">
        <w:rPr>
          <w:rFonts w:cstheme="minorHAnsi"/>
          <w:sz w:val="26"/>
          <w:szCs w:val="26"/>
        </w:rPr>
        <w:t>comunică</w:t>
      </w:r>
      <w:proofErr w:type="spellEnd"/>
      <w:r w:rsidRPr="00640113">
        <w:rPr>
          <w:rFonts w:cstheme="minorHAnsi"/>
          <w:sz w:val="26"/>
          <w:szCs w:val="26"/>
        </w:rPr>
        <w:t xml:space="preserve">, </w:t>
      </w:r>
      <w:proofErr w:type="spellStart"/>
      <w:r w:rsidRPr="00640113">
        <w:rPr>
          <w:rFonts w:cstheme="minorHAnsi"/>
          <w:sz w:val="26"/>
          <w:szCs w:val="26"/>
        </w:rPr>
        <w:t>în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termenul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prevăzut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proofErr w:type="gramStart"/>
      <w:r w:rsidRPr="00640113">
        <w:rPr>
          <w:rFonts w:cstheme="minorHAnsi"/>
          <w:sz w:val="26"/>
          <w:szCs w:val="26"/>
        </w:rPr>
        <w:t>lege</w:t>
      </w:r>
      <w:proofErr w:type="spellEnd"/>
      <w:r w:rsidRPr="00640113">
        <w:rPr>
          <w:rFonts w:cstheme="minorHAnsi"/>
          <w:sz w:val="26"/>
          <w:szCs w:val="26"/>
        </w:rPr>
        <w:t xml:space="preserve">,  </w:t>
      </w:r>
      <w:proofErr w:type="spellStart"/>
      <w:r w:rsidRPr="00640113">
        <w:rPr>
          <w:rFonts w:cstheme="minorHAnsi"/>
          <w:sz w:val="26"/>
          <w:szCs w:val="26"/>
        </w:rPr>
        <w:t>prin</w:t>
      </w:r>
      <w:proofErr w:type="spellEnd"/>
      <w:proofErr w:type="gram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grija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Secretarului</w:t>
      </w:r>
      <w:proofErr w:type="spellEnd"/>
      <w:r w:rsidRPr="00640113">
        <w:rPr>
          <w:rFonts w:cstheme="minorHAnsi"/>
          <w:sz w:val="26"/>
          <w:szCs w:val="26"/>
        </w:rPr>
        <w:t xml:space="preserve"> General </w:t>
      </w:r>
      <w:proofErr w:type="spellStart"/>
      <w:r w:rsidRPr="00640113">
        <w:rPr>
          <w:rFonts w:cstheme="minorHAnsi"/>
          <w:sz w:val="26"/>
          <w:szCs w:val="26"/>
        </w:rPr>
        <w:t>Instituției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Prefectului</w:t>
      </w:r>
      <w:proofErr w:type="spellEnd"/>
      <w:r w:rsidRPr="00640113">
        <w:rPr>
          <w:rFonts w:cstheme="minorHAnsi"/>
          <w:sz w:val="26"/>
          <w:szCs w:val="26"/>
        </w:rPr>
        <w:t xml:space="preserve"> - </w:t>
      </w:r>
      <w:proofErr w:type="spellStart"/>
      <w:r w:rsidRPr="00640113">
        <w:rPr>
          <w:rFonts w:cstheme="minorHAnsi"/>
          <w:sz w:val="26"/>
          <w:szCs w:val="26"/>
        </w:rPr>
        <w:t>Județul</w:t>
      </w:r>
      <w:proofErr w:type="spellEnd"/>
      <w:r w:rsidRPr="00640113">
        <w:rPr>
          <w:rFonts w:cstheme="minorHAnsi"/>
          <w:sz w:val="26"/>
          <w:szCs w:val="26"/>
        </w:rPr>
        <w:t xml:space="preserve"> Gorj, </w:t>
      </w:r>
      <w:proofErr w:type="spellStart"/>
      <w:proofErr w:type="gramStart"/>
      <w:r w:rsidRPr="00640113">
        <w:rPr>
          <w:rFonts w:cstheme="minorHAnsi"/>
          <w:sz w:val="26"/>
          <w:szCs w:val="26"/>
        </w:rPr>
        <w:t>membriilor</w:t>
      </w:r>
      <w:proofErr w:type="spellEnd"/>
      <w:r w:rsidRPr="00640113">
        <w:rPr>
          <w:rFonts w:cstheme="minorHAnsi"/>
          <w:sz w:val="26"/>
          <w:szCs w:val="26"/>
        </w:rPr>
        <w:t xml:space="preserve">  </w:t>
      </w:r>
      <w:proofErr w:type="spellStart"/>
      <w:r w:rsidRPr="00640113">
        <w:rPr>
          <w:rFonts w:cstheme="minorHAnsi"/>
          <w:sz w:val="26"/>
          <w:szCs w:val="26"/>
        </w:rPr>
        <w:t>comisiei</w:t>
      </w:r>
      <w:proofErr w:type="spellEnd"/>
      <w:proofErr w:type="gram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și</w:t>
      </w:r>
      <w:proofErr w:type="spellEnd"/>
      <w:r w:rsidRPr="00640113">
        <w:rPr>
          <w:rFonts w:cstheme="minorHAnsi"/>
          <w:sz w:val="26"/>
          <w:szCs w:val="26"/>
        </w:rPr>
        <w:t xml:space="preserve"> se </w:t>
      </w:r>
      <w:proofErr w:type="spellStart"/>
      <w:r w:rsidRPr="00640113">
        <w:rPr>
          <w:rFonts w:cstheme="minorHAnsi"/>
          <w:sz w:val="26"/>
          <w:szCs w:val="26"/>
        </w:rPr>
        <w:t>aduce</w:t>
      </w:r>
      <w:proofErr w:type="spellEnd"/>
      <w:r w:rsidRPr="00640113">
        <w:rPr>
          <w:rFonts w:cstheme="minorHAnsi"/>
          <w:sz w:val="26"/>
          <w:szCs w:val="26"/>
        </w:rPr>
        <w:t xml:space="preserve"> la </w:t>
      </w:r>
      <w:proofErr w:type="spellStart"/>
      <w:r w:rsidRPr="00640113">
        <w:rPr>
          <w:rFonts w:cstheme="minorHAnsi"/>
          <w:sz w:val="26"/>
          <w:szCs w:val="26"/>
        </w:rPr>
        <w:t>cunoștință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publică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proofErr w:type="gramStart"/>
      <w:r w:rsidRPr="00640113">
        <w:rPr>
          <w:rFonts w:cstheme="minorHAnsi"/>
          <w:sz w:val="26"/>
          <w:szCs w:val="26"/>
        </w:rPr>
        <w:t>prin</w:t>
      </w:r>
      <w:proofErr w:type="spellEnd"/>
      <w:r w:rsidRPr="00640113">
        <w:rPr>
          <w:rFonts w:cstheme="minorHAnsi"/>
          <w:sz w:val="26"/>
          <w:szCs w:val="26"/>
        </w:rPr>
        <w:t xml:space="preserve">  </w:t>
      </w:r>
      <w:proofErr w:type="spellStart"/>
      <w:r w:rsidRPr="00640113">
        <w:rPr>
          <w:rFonts w:cstheme="minorHAnsi"/>
          <w:sz w:val="26"/>
          <w:szCs w:val="26"/>
        </w:rPr>
        <w:t>afișare</w:t>
      </w:r>
      <w:proofErr w:type="spellEnd"/>
      <w:proofErr w:type="gramEnd"/>
      <w:r w:rsidRPr="00640113">
        <w:rPr>
          <w:rFonts w:cstheme="minorHAnsi"/>
          <w:sz w:val="26"/>
          <w:szCs w:val="26"/>
        </w:rPr>
        <w:t xml:space="preserve"> la </w:t>
      </w:r>
      <w:proofErr w:type="spellStart"/>
      <w:r w:rsidRPr="00640113">
        <w:rPr>
          <w:rFonts w:cstheme="minorHAnsi"/>
          <w:sz w:val="26"/>
          <w:szCs w:val="26"/>
        </w:rPr>
        <w:t>sediul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Primăriei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comunei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Roșia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Amaradia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și</w:t>
      </w:r>
      <w:proofErr w:type="spellEnd"/>
      <w:r w:rsidRPr="00640113">
        <w:rPr>
          <w:rFonts w:cstheme="minorHAnsi"/>
          <w:sz w:val="26"/>
          <w:szCs w:val="26"/>
        </w:rPr>
        <w:t xml:space="preserve"> pe </w:t>
      </w:r>
      <w:proofErr w:type="spellStart"/>
      <w:r w:rsidRPr="00640113">
        <w:rPr>
          <w:rFonts w:cstheme="minorHAnsi"/>
          <w:sz w:val="26"/>
          <w:szCs w:val="26"/>
        </w:rPr>
        <w:t>pagina</w:t>
      </w:r>
      <w:proofErr w:type="spellEnd"/>
      <w:r w:rsidRPr="00640113">
        <w:rPr>
          <w:rFonts w:cstheme="minorHAnsi"/>
          <w:sz w:val="26"/>
          <w:szCs w:val="26"/>
        </w:rPr>
        <w:t xml:space="preserve"> de internet</w:t>
      </w:r>
      <w:r w:rsidRPr="00640113">
        <w:rPr>
          <w:rFonts w:cstheme="minorHAnsi"/>
          <w:b/>
          <w:bCs/>
          <w:sz w:val="26"/>
          <w:szCs w:val="26"/>
        </w:rPr>
        <w:t xml:space="preserve"> </w:t>
      </w:r>
      <w:r w:rsidRPr="00640113">
        <w:rPr>
          <w:rFonts w:cstheme="minorHAnsi"/>
          <w:sz w:val="26"/>
          <w:szCs w:val="26"/>
        </w:rPr>
        <w:t xml:space="preserve">a </w:t>
      </w:r>
      <w:proofErr w:type="spellStart"/>
      <w:r w:rsidRPr="00640113">
        <w:rPr>
          <w:rFonts w:cstheme="minorHAnsi"/>
          <w:sz w:val="26"/>
          <w:szCs w:val="26"/>
        </w:rPr>
        <w:t>Primăriei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Comunei</w:t>
      </w:r>
      <w:proofErr w:type="spellEnd"/>
      <w:r w:rsidRPr="00640113">
        <w:rPr>
          <w:rFonts w:cstheme="minorHAnsi"/>
          <w:sz w:val="26"/>
          <w:szCs w:val="26"/>
        </w:rPr>
        <w:t xml:space="preserve"> </w:t>
      </w:r>
      <w:proofErr w:type="spellStart"/>
      <w:r w:rsidRPr="00640113">
        <w:rPr>
          <w:rFonts w:cstheme="minorHAnsi"/>
          <w:sz w:val="26"/>
          <w:szCs w:val="26"/>
        </w:rPr>
        <w:t>Roșia</w:t>
      </w:r>
      <w:proofErr w:type="spellEnd"/>
      <w:r w:rsidRPr="00640113">
        <w:rPr>
          <w:rFonts w:cstheme="minorHAnsi"/>
          <w:sz w:val="26"/>
          <w:szCs w:val="26"/>
        </w:rPr>
        <w:t xml:space="preserve"> de </w:t>
      </w:r>
      <w:proofErr w:type="spellStart"/>
      <w:r w:rsidRPr="00640113">
        <w:rPr>
          <w:rFonts w:cstheme="minorHAnsi"/>
          <w:sz w:val="26"/>
          <w:szCs w:val="26"/>
        </w:rPr>
        <w:t>Amaradia</w:t>
      </w:r>
      <w:proofErr w:type="spellEnd"/>
      <w:r w:rsidRPr="00640113">
        <w:rPr>
          <w:rFonts w:cstheme="minorHAnsi"/>
          <w:sz w:val="26"/>
          <w:szCs w:val="26"/>
        </w:rPr>
        <w:t xml:space="preserve">. </w:t>
      </w:r>
    </w:p>
    <w:p w14:paraId="0B1E8095" w14:textId="77777777" w:rsidR="00FE4568" w:rsidRDefault="003803B1" w:rsidP="00FE4568">
      <w:pPr>
        <w:tabs>
          <w:tab w:val="left" w:pos="1590"/>
          <w:tab w:val="left" w:pos="7425"/>
        </w:tabs>
        <w:spacing w:after="0"/>
        <w:ind w:left="454" w:right="-170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726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</w:t>
      </w:r>
    </w:p>
    <w:p w14:paraId="6DEDDAC8" w14:textId="5E1B280D" w:rsidR="003803B1" w:rsidRPr="00640113" w:rsidRDefault="003803B1" w:rsidP="00FE4568">
      <w:pPr>
        <w:tabs>
          <w:tab w:val="left" w:pos="1590"/>
          <w:tab w:val="left" w:pos="7425"/>
        </w:tabs>
        <w:spacing w:after="0"/>
        <w:ind w:left="454" w:right="-170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Pr="006401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Nr. </w:t>
      </w:r>
      <w:proofErr w:type="gramStart"/>
      <w:r w:rsidR="00C602F5" w:rsidRPr="006401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25</w:t>
      </w:r>
      <w:r w:rsidRPr="006401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din</w:t>
      </w:r>
      <w:proofErr w:type="gramEnd"/>
      <w:r w:rsidRPr="006401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30.01.202</w:t>
      </w:r>
      <w:r w:rsidR="00C602F5" w:rsidRPr="006401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</w:p>
    <w:p w14:paraId="39703E64" w14:textId="5DFC1F92" w:rsidR="003803B1" w:rsidRPr="001F6C2D" w:rsidRDefault="003803B1" w:rsidP="003803B1">
      <w:pPr>
        <w:tabs>
          <w:tab w:val="left" w:pos="1590"/>
          <w:tab w:val="left" w:pos="7425"/>
        </w:tabs>
        <w:spacing w:after="0"/>
        <w:ind w:left="283" w:right="-3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22166310" w14:textId="24129663" w:rsidR="003803B1" w:rsidRPr="001F6C2D" w:rsidRDefault="003803B1" w:rsidP="001F6C2D">
      <w:pPr>
        <w:tabs>
          <w:tab w:val="left" w:pos="1590"/>
          <w:tab w:val="left" w:pos="7425"/>
        </w:tabs>
        <w:spacing w:after="0"/>
        <w:ind w:left="283" w:right="-340"/>
        <w:contextualSpacing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                                   </w:t>
      </w:r>
      <w:proofErr w:type="gramStart"/>
      <w:r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PRIMAR,   </w:t>
      </w:r>
      <w:proofErr w:type="gramEnd"/>
      <w:r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                                               </w:t>
      </w:r>
      <w:proofErr w:type="spellStart"/>
      <w:r w:rsidR="001F6C2D"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Contrasemnează</w:t>
      </w:r>
      <w:proofErr w:type="spellEnd"/>
      <w:r w:rsidR="001F6C2D"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1F6C2D"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pentru</w:t>
      </w:r>
      <w:proofErr w:type="spellEnd"/>
      <w:r w:rsidR="001F6C2D"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1F6C2D"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legalitate</w:t>
      </w:r>
      <w:proofErr w:type="spellEnd"/>
      <w:r w:rsidR="001F6C2D"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,</w:t>
      </w:r>
    </w:p>
    <w:p w14:paraId="2F4E8702" w14:textId="5403B234" w:rsidR="003803B1" w:rsidRDefault="003803B1" w:rsidP="003803B1">
      <w:pPr>
        <w:ind w:left="86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</w:pPr>
      <w:r w:rsidRPr="001F6C2D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   </w:t>
      </w:r>
      <w:r w:rsidRPr="001F6C2D"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 xml:space="preserve">COTOJMAN ION-LIVIU                                              </w:t>
      </w:r>
      <w:r w:rsidR="001F6C2D"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 xml:space="preserve">   </w:t>
      </w:r>
      <w:r w:rsidRPr="001F6C2D"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 xml:space="preserve">   </w:t>
      </w:r>
      <w:r w:rsidR="001F6C2D" w:rsidRPr="001F6C2D">
        <w:rPr>
          <w:rFonts w:ascii="Times New Roman" w:eastAsia="Calibri" w:hAnsi="Times New Roman" w:cs="Times New Roman"/>
          <w:b/>
          <w:bCs/>
          <w:color w:val="000000" w:themeColor="text1"/>
          <w:sz w:val="23"/>
          <w:szCs w:val="23"/>
        </w:rPr>
        <w:t>Secretar general comună,</w:t>
      </w:r>
    </w:p>
    <w:p w14:paraId="7FA7F273" w14:textId="0AFBD43B" w:rsidR="001F6C2D" w:rsidRPr="001F6C2D" w:rsidRDefault="001F6C2D" w:rsidP="001F6C2D">
      <w:pPr>
        <w:tabs>
          <w:tab w:val="left" w:pos="8004"/>
        </w:tabs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                                                                                                             </w:t>
      </w:r>
      <w:r w:rsidRPr="001F6C2D">
        <w:rPr>
          <w:rFonts w:ascii="Times New Roman" w:eastAsia="Calibri" w:hAnsi="Times New Roman" w:cs="Times New Roman"/>
          <w:b/>
          <w:color w:val="000000" w:themeColor="text1"/>
          <w:sz w:val="23"/>
          <w:szCs w:val="23"/>
        </w:rPr>
        <w:t>VOICA-COTOJMAN ELENA –GEORGIANA</w:t>
      </w:r>
    </w:p>
    <w:p w14:paraId="4128881B" w14:textId="172D3003" w:rsidR="001F6C2D" w:rsidRPr="001F6C2D" w:rsidRDefault="001F6C2D" w:rsidP="001F6C2D">
      <w:pPr>
        <w:tabs>
          <w:tab w:val="left" w:pos="3360"/>
        </w:tabs>
        <w:contextualSpacing/>
        <w:jc w:val="center"/>
        <w:rPr>
          <w:rFonts w:cstheme="minorHAnsi"/>
          <w:sz w:val="23"/>
          <w:szCs w:val="23"/>
        </w:rPr>
      </w:pPr>
    </w:p>
    <w:sectPr w:rsidR="001F6C2D" w:rsidRPr="001F6C2D" w:rsidSect="003803B1">
      <w:footerReference w:type="default" r:id="rId1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546E" w14:textId="77777777" w:rsidR="00613F67" w:rsidRDefault="00613F67" w:rsidP="003803B1">
      <w:pPr>
        <w:spacing w:after="0" w:line="240" w:lineRule="auto"/>
      </w:pPr>
      <w:r>
        <w:separator/>
      </w:r>
    </w:p>
  </w:endnote>
  <w:endnote w:type="continuationSeparator" w:id="0">
    <w:p w14:paraId="64A1270C" w14:textId="77777777" w:rsidR="00613F67" w:rsidRDefault="00613F67" w:rsidP="0038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177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274A6" w14:textId="21ADB5BF" w:rsidR="001F6C2D" w:rsidRDefault="001F6C2D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6299D" w14:textId="77777777" w:rsidR="001F6C2D" w:rsidRDefault="001F6C2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DACE" w14:textId="77777777" w:rsidR="00613F67" w:rsidRDefault="00613F67" w:rsidP="003803B1">
      <w:pPr>
        <w:spacing w:after="0" w:line="240" w:lineRule="auto"/>
      </w:pPr>
      <w:r>
        <w:separator/>
      </w:r>
    </w:p>
  </w:footnote>
  <w:footnote w:type="continuationSeparator" w:id="0">
    <w:p w14:paraId="35681673" w14:textId="77777777" w:rsidR="00613F67" w:rsidRDefault="00613F67" w:rsidP="0038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773"/>
    <w:multiLevelType w:val="hybridMultilevel"/>
    <w:tmpl w:val="3634B8E2"/>
    <w:lvl w:ilvl="0" w:tplc="F7C28E5E"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37951353"/>
    <w:multiLevelType w:val="hybridMultilevel"/>
    <w:tmpl w:val="0B52C39C"/>
    <w:lvl w:ilvl="0" w:tplc="785E28D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CF84961"/>
    <w:multiLevelType w:val="hybridMultilevel"/>
    <w:tmpl w:val="3A02C10E"/>
    <w:lvl w:ilvl="0" w:tplc="06A687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2141A94"/>
    <w:multiLevelType w:val="hybridMultilevel"/>
    <w:tmpl w:val="AD9240F6"/>
    <w:lvl w:ilvl="0" w:tplc="1AE29618">
      <w:numFmt w:val="bullet"/>
      <w:lvlText w:val="-"/>
      <w:lvlJc w:val="left"/>
      <w:pPr>
        <w:ind w:left="1457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615D6FCB"/>
    <w:multiLevelType w:val="hybridMultilevel"/>
    <w:tmpl w:val="294802BE"/>
    <w:lvl w:ilvl="0" w:tplc="C8D635A8">
      <w:numFmt w:val="bullet"/>
      <w:lvlText w:val="-"/>
      <w:lvlJc w:val="left"/>
      <w:pPr>
        <w:ind w:left="123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1209684162">
    <w:abstractNumId w:val="4"/>
  </w:num>
  <w:num w:numId="2" w16cid:durableId="1381368057">
    <w:abstractNumId w:val="0"/>
  </w:num>
  <w:num w:numId="3" w16cid:durableId="1055154483">
    <w:abstractNumId w:val="1"/>
  </w:num>
  <w:num w:numId="4" w16cid:durableId="228853715">
    <w:abstractNumId w:val="2"/>
  </w:num>
  <w:num w:numId="5" w16cid:durableId="1932619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AD"/>
    <w:rsid w:val="000E3985"/>
    <w:rsid w:val="00106329"/>
    <w:rsid w:val="001F6C2D"/>
    <w:rsid w:val="002E34D7"/>
    <w:rsid w:val="002F13BC"/>
    <w:rsid w:val="00324A00"/>
    <w:rsid w:val="00326BD7"/>
    <w:rsid w:val="00363FAD"/>
    <w:rsid w:val="003803B1"/>
    <w:rsid w:val="00501AED"/>
    <w:rsid w:val="00566C59"/>
    <w:rsid w:val="00613F67"/>
    <w:rsid w:val="00634B4E"/>
    <w:rsid w:val="00640113"/>
    <w:rsid w:val="0075485C"/>
    <w:rsid w:val="007A7ECD"/>
    <w:rsid w:val="008B2FA3"/>
    <w:rsid w:val="009018D7"/>
    <w:rsid w:val="0091449B"/>
    <w:rsid w:val="00A90BAC"/>
    <w:rsid w:val="00BE165B"/>
    <w:rsid w:val="00C602F5"/>
    <w:rsid w:val="00D05B14"/>
    <w:rsid w:val="00D479CB"/>
    <w:rsid w:val="00D7331C"/>
    <w:rsid w:val="00DE67E1"/>
    <w:rsid w:val="00E410E0"/>
    <w:rsid w:val="00E94AAB"/>
    <w:rsid w:val="00F02EC7"/>
    <w:rsid w:val="00FD4CAA"/>
    <w:rsid w:val="00FE4568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5CCE"/>
  <w15:chartTrackingRefBased/>
  <w15:docId w15:val="{74F838D1-6C4A-4A96-A8AD-512959C6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14"/>
    <w:pPr>
      <w:spacing w:after="200" w:line="276" w:lineRule="auto"/>
    </w:pPr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63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3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3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3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3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3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3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3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3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3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3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3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3FA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3FA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3FA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3FA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3FA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3FA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3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3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3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3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3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3FAD"/>
    <w:rPr>
      <w:i/>
      <w:iCs/>
      <w:color w:val="404040" w:themeColor="text1" w:themeTint="BF"/>
    </w:rPr>
  </w:style>
  <w:style w:type="paragraph" w:styleId="Listparagraf">
    <w:name w:val="List Paragraph"/>
    <w:aliases w:val="Normal bullet 2,Akapit z listą BS,Outlines a.b.c.,List_Paragraph,Multilevel para_II,Akapit z lista BS,List Paragraph1"/>
    <w:basedOn w:val="Normal"/>
    <w:link w:val="ListparagrafCaracter"/>
    <w:uiPriority w:val="99"/>
    <w:qFormat/>
    <w:rsid w:val="00363FA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3FA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3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3FA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3F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566C59"/>
    <w:rPr>
      <w:color w:val="0000FF"/>
      <w:u w:val="single"/>
    </w:r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List Paragraph1 Caracter"/>
    <w:link w:val="Listparagraf"/>
    <w:uiPriority w:val="99"/>
    <w:locked/>
    <w:rsid w:val="00566C59"/>
  </w:style>
  <w:style w:type="paragraph" w:styleId="Antet">
    <w:name w:val="header"/>
    <w:basedOn w:val="Normal"/>
    <w:link w:val="AntetCaracter"/>
    <w:uiPriority w:val="99"/>
    <w:unhideWhenUsed/>
    <w:rsid w:val="00380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03B1"/>
    <w:rPr>
      <w:kern w:val="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380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03B1"/>
    <w:rPr>
      <w:kern w:val="0"/>
      <w14:ligatures w14:val="none"/>
    </w:rPr>
  </w:style>
  <w:style w:type="paragraph" w:styleId="Corptext">
    <w:name w:val="Body Text"/>
    <w:basedOn w:val="Normal"/>
    <w:link w:val="CorptextCaracter"/>
    <w:unhideWhenUsed/>
    <w:rsid w:val="001F6C2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sid w:val="001F6C2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3872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unsaved://LexNavigator.htm/DB0;LexAct%20387261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484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BCB1-F607-459B-8CA7-5288F0A2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David Voica</cp:lastModifiedBy>
  <cp:revision>2</cp:revision>
  <cp:lastPrinted>2026-02-04T06:36:00Z</cp:lastPrinted>
  <dcterms:created xsi:type="dcterms:W3CDTF">2026-03-06T13:09:00Z</dcterms:created>
  <dcterms:modified xsi:type="dcterms:W3CDTF">2026-03-06T13:09:00Z</dcterms:modified>
</cp:coreProperties>
</file>