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6BDD" w14:textId="006D8BE4" w:rsidR="006B21DF" w:rsidRPr="00F1613F" w:rsidRDefault="006B21DF" w:rsidP="006B21DF">
      <w:pPr>
        <w:tabs>
          <w:tab w:val="left" w:pos="180"/>
        </w:tabs>
        <w:ind w:left="-181"/>
        <w:contextualSpacing/>
        <w:rPr>
          <w:rFonts w:cstheme="minorHAnsi"/>
          <w:b/>
          <w:bCs/>
          <w:color w:val="000000" w:themeColor="text1"/>
          <w:sz w:val="24"/>
          <w:szCs w:val="24"/>
          <w:lang w:val="it-IT" w:eastAsia="en-GB"/>
        </w:rPr>
      </w:pPr>
      <w:r>
        <w:rPr>
          <w:rFonts w:cstheme="minorHAnsi"/>
          <w:b/>
          <w:bCs/>
          <w:color w:val="000000" w:themeColor="text1"/>
          <w:sz w:val="24"/>
          <w:szCs w:val="24"/>
          <w:lang w:val="it-IT" w:eastAsia="en-GB"/>
        </w:rPr>
        <w:t xml:space="preserve">     </w:t>
      </w:r>
      <w:r w:rsidRPr="00F1613F">
        <w:rPr>
          <w:rFonts w:cstheme="minorHAnsi"/>
          <w:b/>
          <w:bCs/>
          <w:color w:val="000000" w:themeColor="text1"/>
          <w:sz w:val="24"/>
          <w:szCs w:val="24"/>
          <w:lang w:val="it-IT" w:eastAsia="en-GB"/>
        </w:rPr>
        <w:t>ROMÂNIA</w:t>
      </w:r>
    </w:p>
    <w:p w14:paraId="13AAC478" w14:textId="77777777" w:rsidR="006B21DF" w:rsidRPr="00945DA4" w:rsidRDefault="006B21DF" w:rsidP="006B21DF">
      <w:pPr>
        <w:spacing w:after="0"/>
        <w:ind w:left="113" w:right="-567"/>
        <w:rPr>
          <w:rFonts w:cstheme="minorHAnsi"/>
          <w:b/>
          <w:color w:val="000000" w:themeColor="text1"/>
          <w:sz w:val="24"/>
          <w:szCs w:val="24"/>
        </w:rPr>
      </w:pPr>
      <w:r w:rsidRPr="00945DA4">
        <w:rPr>
          <w:rFonts w:cstheme="minorHAnsi"/>
          <w:b/>
          <w:color w:val="000000" w:themeColor="text1"/>
          <w:sz w:val="24"/>
          <w:szCs w:val="24"/>
        </w:rPr>
        <w:t>JUDEȚUL GORJ</w:t>
      </w:r>
    </w:p>
    <w:p w14:paraId="193FF880" w14:textId="77777777" w:rsidR="006B21DF" w:rsidRPr="00945DA4" w:rsidRDefault="006B21DF" w:rsidP="006B21DF">
      <w:pPr>
        <w:spacing w:after="0"/>
        <w:ind w:left="113" w:right="-567"/>
        <w:rPr>
          <w:rFonts w:cstheme="minorHAnsi"/>
          <w:b/>
          <w:color w:val="000000" w:themeColor="text1"/>
          <w:sz w:val="24"/>
          <w:szCs w:val="24"/>
        </w:rPr>
      </w:pPr>
      <w:r w:rsidRPr="00945DA4">
        <w:rPr>
          <w:rFonts w:cstheme="minorHAnsi"/>
          <w:b/>
          <w:color w:val="000000" w:themeColor="text1"/>
          <w:sz w:val="24"/>
          <w:szCs w:val="24"/>
        </w:rPr>
        <w:t>PRIMĂRIA ROȘIA DE AMARADIA</w:t>
      </w:r>
    </w:p>
    <w:p w14:paraId="462D1639" w14:textId="77777777" w:rsidR="006B21DF" w:rsidRDefault="006B21DF" w:rsidP="006B21DF">
      <w:pPr>
        <w:spacing w:after="0"/>
        <w:ind w:left="113" w:right="-567"/>
        <w:rPr>
          <w:rFonts w:cstheme="minorHAnsi"/>
          <w:b/>
          <w:color w:val="000000" w:themeColor="text1"/>
          <w:sz w:val="24"/>
          <w:szCs w:val="24"/>
        </w:rPr>
      </w:pPr>
      <w:r w:rsidRPr="00945DA4">
        <w:rPr>
          <w:rFonts w:cstheme="minorHAnsi"/>
          <w:b/>
          <w:color w:val="000000" w:themeColor="text1"/>
          <w:sz w:val="24"/>
          <w:szCs w:val="24"/>
        </w:rPr>
        <w:t>PRIMAR,</w:t>
      </w:r>
    </w:p>
    <w:p w14:paraId="634DCC81" w14:textId="77777777" w:rsidR="00BC0B87" w:rsidRPr="00945DA4" w:rsidRDefault="00BC0B87" w:rsidP="006B21DF">
      <w:pPr>
        <w:spacing w:after="0"/>
        <w:ind w:left="113" w:right="-567"/>
        <w:rPr>
          <w:rFonts w:cstheme="minorHAnsi"/>
          <w:b/>
          <w:color w:val="000000" w:themeColor="text1"/>
          <w:sz w:val="24"/>
          <w:szCs w:val="24"/>
        </w:rPr>
      </w:pPr>
    </w:p>
    <w:p w14:paraId="4ABA6CBC" w14:textId="77777777" w:rsidR="006B21DF" w:rsidRPr="006B21DF" w:rsidRDefault="006B21DF" w:rsidP="006B21DF">
      <w:pPr>
        <w:spacing w:after="0"/>
        <w:ind w:left="113" w:right="-567"/>
        <w:contextualSpacing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6B21DF">
        <w:rPr>
          <w:rFonts w:cstheme="minorHAnsi"/>
          <w:b/>
          <w:color w:val="000000" w:themeColor="text1"/>
          <w:sz w:val="24"/>
          <w:szCs w:val="24"/>
        </w:rPr>
        <w:t>DISPOZIȚIE</w:t>
      </w:r>
    </w:p>
    <w:p w14:paraId="098B47E2" w14:textId="77777777" w:rsidR="006B21DF" w:rsidRDefault="006B21DF" w:rsidP="006B21DF">
      <w:pPr>
        <w:contextualSpacing/>
        <w:jc w:val="center"/>
        <w:rPr>
          <w:rFonts w:cstheme="minorHAnsi"/>
          <w:b/>
          <w:sz w:val="24"/>
          <w:szCs w:val="24"/>
        </w:rPr>
      </w:pPr>
      <w:r w:rsidRPr="006B21DF">
        <w:rPr>
          <w:rFonts w:cstheme="minorHAnsi"/>
          <w:b/>
          <w:sz w:val="24"/>
          <w:szCs w:val="24"/>
        </w:rPr>
        <w:t xml:space="preserve">privind constituirea comisiei pentru centralizarea </w:t>
      </w:r>
      <w:proofErr w:type="spellStart"/>
      <w:r w:rsidRPr="006B21DF">
        <w:rPr>
          <w:rFonts w:cstheme="minorHAnsi"/>
          <w:b/>
          <w:sz w:val="24"/>
          <w:szCs w:val="24"/>
        </w:rPr>
        <w:t>cereilor</w:t>
      </w:r>
      <w:proofErr w:type="spellEnd"/>
      <w:r w:rsidRPr="006B21DF">
        <w:rPr>
          <w:rFonts w:cstheme="minorHAnsi"/>
          <w:b/>
          <w:sz w:val="24"/>
          <w:szCs w:val="24"/>
        </w:rPr>
        <w:t xml:space="preserve"> soluționate și nesoluționate, </w:t>
      </w:r>
    </w:p>
    <w:p w14:paraId="2E8A74C0" w14:textId="77777777" w:rsidR="006B21DF" w:rsidRDefault="006B21DF" w:rsidP="006B21DF">
      <w:pPr>
        <w:contextualSpacing/>
        <w:jc w:val="center"/>
        <w:rPr>
          <w:rFonts w:cstheme="minorHAnsi"/>
          <w:b/>
          <w:sz w:val="24"/>
          <w:szCs w:val="24"/>
        </w:rPr>
      </w:pPr>
      <w:r w:rsidRPr="006B21DF">
        <w:rPr>
          <w:rFonts w:cstheme="minorHAnsi"/>
          <w:b/>
          <w:sz w:val="24"/>
          <w:szCs w:val="24"/>
        </w:rPr>
        <w:t xml:space="preserve">depuse în temeiul legislației  în domeniul restituirii proprietăților la nivelul UAT </w:t>
      </w:r>
    </w:p>
    <w:p w14:paraId="0B62B24D" w14:textId="3F51572F" w:rsidR="00C90BD2" w:rsidRDefault="006B21DF" w:rsidP="006B21DF">
      <w:pPr>
        <w:contextualSpacing/>
        <w:jc w:val="center"/>
        <w:rPr>
          <w:rFonts w:cstheme="minorHAnsi"/>
          <w:b/>
          <w:sz w:val="24"/>
          <w:szCs w:val="24"/>
        </w:rPr>
      </w:pPr>
      <w:r w:rsidRPr="006B21DF">
        <w:rPr>
          <w:rFonts w:cstheme="minorHAnsi"/>
          <w:b/>
          <w:sz w:val="24"/>
          <w:szCs w:val="24"/>
        </w:rPr>
        <w:t>Comuna Roșia  de Amaradia</w:t>
      </w:r>
    </w:p>
    <w:p w14:paraId="26F6F40F" w14:textId="77777777" w:rsidR="006B21DF" w:rsidRDefault="006B21DF" w:rsidP="006B21DF">
      <w:pPr>
        <w:rPr>
          <w:sz w:val="24"/>
          <w:szCs w:val="24"/>
        </w:rPr>
      </w:pPr>
    </w:p>
    <w:p w14:paraId="47E0E3B7" w14:textId="77777777" w:rsidR="00D514BE" w:rsidRPr="006B21DF" w:rsidRDefault="00D514BE" w:rsidP="006B21DF">
      <w:pPr>
        <w:rPr>
          <w:sz w:val="24"/>
          <w:szCs w:val="24"/>
        </w:rPr>
      </w:pPr>
    </w:p>
    <w:p w14:paraId="45039882" w14:textId="59C21D06" w:rsidR="006B21DF" w:rsidRPr="00D514BE" w:rsidRDefault="006B21DF" w:rsidP="00BC0B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476"/>
        </w:tabs>
        <w:spacing w:after="0"/>
        <w:ind w:left="227" w:right="-11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sz w:val="24"/>
          <w:szCs w:val="24"/>
        </w:rPr>
        <w:tab/>
      </w:r>
      <w:r w:rsidRPr="00D514BE">
        <w:rPr>
          <w:rFonts w:cstheme="minorHAnsi"/>
          <w:color w:val="000000" w:themeColor="text1"/>
          <w:sz w:val="24"/>
          <w:szCs w:val="24"/>
        </w:rPr>
        <w:t>Primarul comunei  Roșia de Amaradia, județul Gorj,</w:t>
      </w:r>
      <w:r w:rsidR="00BC0B87" w:rsidRPr="00D514BE">
        <w:rPr>
          <w:rFonts w:cstheme="minorHAnsi"/>
          <w:color w:val="000000" w:themeColor="text1"/>
          <w:sz w:val="24"/>
          <w:szCs w:val="24"/>
        </w:rPr>
        <w:tab/>
      </w:r>
      <w:r w:rsidR="00BC0B87" w:rsidRPr="00D514BE">
        <w:rPr>
          <w:rFonts w:cstheme="minorHAnsi"/>
          <w:color w:val="000000" w:themeColor="text1"/>
          <w:sz w:val="24"/>
          <w:szCs w:val="24"/>
        </w:rPr>
        <w:tab/>
      </w:r>
    </w:p>
    <w:p w14:paraId="3B05982F" w14:textId="1E00306D" w:rsidR="006B21DF" w:rsidRPr="00D514BE" w:rsidRDefault="006B21DF" w:rsidP="006B21DF">
      <w:pPr>
        <w:tabs>
          <w:tab w:val="left" w:pos="2208"/>
        </w:tabs>
        <w:ind w:left="227"/>
        <w:rPr>
          <w:rFonts w:cstheme="minorHAnsi"/>
          <w:color w:val="000000" w:themeColor="text1"/>
          <w:sz w:val="24"/>
          <w:szCs w:val="24"/>
        </w:rPr>
      </w:pPr>
      <w:r w:rsidRPr="00D514BE">
        <w:rPr>
          <w:rFonts w:cstheme="minorHAnsi"/>
          <w:color w:val="000000" w:themeColor="text1"/>
          <w:sz w:val="24"/>
          <w:szCs w:val="24"/>
        </w:rPr>
        <w:t xml:space="preserve">               Având în vedere:</w:t>
      </w:r>
    </w:p>
    <w:p w14:paraId="1A900E72" w14:textId="3DDB6D1A" w:rsidR="006B21DF" w:rsidRPr="00D514BE" w:rsidRDefault="006B21DF" w:rsidP="006B21DF">
      <w:pPr>
        <w:pStyle w:val="Listparagraf"/>
        <w:numPr>
          <w:ilvl w:val="0"/>
          <w:numId w:val="2"/>
        </w:numPr>
        <w:spacing w:after="0" w:line="240" w:lineRule="auto"/>
        <w:ind w:left="1020"/>
        <w:jc w:val="both"/>
        <w:rPr>
          <w:rFonts w:cstheme="minorHAnsi"/>
          <w:sz w:val="24"/>
          <w:szCs w:val="24"/>
          <w:lang w:val="it-IT"/>
        </w:rPr>
      </w:pPr>
      <w:r w:rsidRPr="00D514BE">
        <w:rPr>
          <w:rFonts w:cstheme="minorHAnsi"/>
          <w:sz w:val="24"/>
          <w:szCs w:val="24"/>
          <w:lang w:val="it-IT"/>
        </w:rPr>
        <w:t>O.U.G. nr. 57/2019 privind Codul administrativ, cu modificările și completările ulterioare  conform O.U.G. nr. 90/2025;</w:t>
      </w:r>
    </w:p>
    <w:p w14:paraId="63C0DA4A" w14:textId="7CBD2B20" w:rsidR="006B21DF" w:rsidRPr="00D514BE" w:rsidRDefault="006B21DF" w:rsidP="006B21DF">
      <w:pPr>
        <w:pStyle w:val="Listparagraf"/>
        <w:numPr>
          <w:ilvl w:val="0"/>
          <w:numId w:val="2"/>
        </w:numPr>
        <w:spacing w:after="0" w:line="240" w:lineRule="auto"/>
        <w:ind w:left="1020"/>
        <w:jc w:val="both"/>
        <w:rPr>
          <w:rFonts w:cstheme="minorHAnsi"/>
          <w:sz w:val="24"/>
          <w:szCs w:val="24"/>
          <w:lang w:val="it-IT"/>
        </w:rPr>
      </w:pPr>
      <w:r w:rsidRPr="00D514BE">
        <w:rPr>
          <w:rFonts w:cstheme="minorHAnsi"/>
          <w:sz w:val="24"/>
          <w:szCs w:val="24"/>
          <w:lang w:val="it-IT"/>
        </w:rPr>
        <w:t>Adresa Instituției Prefectului Județului Gorj nr. 1497 din 09.02.2026, înregistrată la Primăria Roșia de Amaradia cu nr. 1128 din 09.02.2026;</w:t>
      </w:r>
    </w:p>
    <w:p w14:paraId="530AD7B7" w14:textId="12CD185B" w:rsidR="006B21DF" w:rsidRPr="00D514BE" w:rsidRDefault="006B21DF" w:rsidP="006B21DF">
      <w:pPr>
        <w:pStyle w:val="Listparagraf"/>
        <w:numPr>
          <w:ilvl w:val="0"/>
          <w:numId w:val="2"/>
        </w:numPr>
        <w:ind w:left="1020"/>
        <w:jc w:val="both"/>
        <w:rPr>
          <w:rFonts w:cstheme="minorHAnsi"/>
          <w:sz w:val="24"/>
          <w:szCs w:val="24"/>
          <w:lang w:val="en-US"/>
        </w:rPr>
      </w:pPr>
      <w:r w:rsidRPr="00D514BE">
        <w:rPr>
          <w:rFonts w:cstheme="minorHAnsi"/>
          <w:sz w:val="24"/>
          <w:szCs w:val="24"/>
          <w:lang w:val="it-IT"/>
        </w:rPr>
        <w:t xml:space="preserve">Art. 3 din  O.U.G. nr. 2 din 30.01.2026  </w:t>
      </w:r>
      <w:proofErr w:type="spellStart"/>
      <w:r w:rsidRPr="00D514BE">
        <w:rPr>
          <w:rFonts w:cstheme="minorHAnsi"/>
          <w:sz w:val="24"/>
          <w:szCs w:val="24"/>
          <w:lang w:val="en-US"/>
        </w:rPr>
        <w:t>pentru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modificarea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art. 16 </w:t>
      </w:r>
      <w:proofErr w:type="spellStart"/>
      <w:r w:rsidRPr="00D514BE">
        <w:rPr>
          <w:rFonts w:cstheme="minorHAnsi"/>
          <w:sz w:val="24"/>
          <w:szCs w:val="24"/>
          <w:lang w:val="en-US"/>
        </w:rPr>
        <w:t>alin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. (1) din </w:t>
      </w:r>
      <w:hyperlink r:id="rId8" w:history="1">
        <w:proofErr w:type="spellStart"/>
        <w:r w:rsidRPr="00D514BE">
          <w:rPr>
            <w:rStyle w:val="Hyperlink"/>
            <w:rFonts w:cstheme="minorHAnsi"/>
            <w:sz w:val="24"/>
            <w:szCs w:val="24"/>
            <w:lang w:val="en-US"/>
          </w:rPr>
          <w:t>Legea</w:t>
        </w:r>
        <w:proofErr w:type="spellEnd"/>
        <w:r w:rsidRPr="00D514BE">
          <w:rPr>
            <w:rStyle w:val="Hyperlink"/>
            <w:rFonts w:cstheme="minorHAnsi"/>
            <w:sz w:val="24"/>
            <w:szCs w:val="24"/>
            <w:lang w:val="en-US"/>
          </w:rPr>
          <w:t xml:space="preserve"> nr. 195/2018</w:t>
        </w:r>
      </w:hyperlink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privind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aprobarea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Programului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D514BE">
        <w:rPr>
          <w:rFonts w:cstheme="minorHAnsi"/>
          <w:sz w:val="24"/>
          <w:szCs w:val="24"/>
          <w:lang w:val="en-US"/>
        </w:rPr>
        <w:t>susţinere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Pr="00D514BE">
        <w:rPr>
          <w:rFonts w:cstheme="minorHAnsi"/>
          <w:sz w:val="24"/>
          <w:szCs w:val="24"/>
          <w:lang w:val="en-US"/>
        </w:rPr>
        <w:t>crescătorilor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D514BE">
        <w:rPr>
          <w:rFonts w:cstheme="minorHAnsi"/>
          <w:sz w:val="24"/>
          <w:szCs w:val="24"/>
          <w:lang w:val="en-US"/>
        </w:rPr>
        <w:t>suine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pentru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activitatea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D514BE">
        <w:rPr>
          <w:rFonts w:cstheme="minorHAnsi"/>
          <w:sz w:val="24"/>
          <w:szCs w:val="24"/>
          <w:lang w:val="en-US"/>
        </w:rPr>
        <w:t>reproducţie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514BE">
        <w:rPr>
          <w:rFonts w:cstheme="minorHAnsi"/>
          <w:sz w:val="24"/>
          <w:szCs w:val="24"/>
          <w:lang w:val="en-US"/>
        </w:rPr>
        <w:t>a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art. 15 </w:t>
      </w:r>
      <w:proofErr w:type="spellStart"/>
      <w:r w:rsidRPr="00D514BE">
        <w:rPr>
          <w:rFonts w:cstheme="minorHAnsi"/>
          <w:sz w:val="24"/>
          <w:szCs w:val="24"/>
          <w:lang w:val="en-US"/>
        </w:rPr>
        <w:t>alin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. (1) din </w:t>
      </w:r>
      <w:hyperlink r:id="rId9" w:history="1">
        <w:proofErr w:type="spellStart"/>
        <w:r w:rsidRPr="00D514BE">
          <w:rPr>
            <w:rStyle w:val="Hyperlink"/>
            <w:rFonts w:cstheme="minorHAnsi"/>
            <w:sz w:val="24"/>
            <w:szCs w:val="24"/>
            <w:lang w:val="en-US"/>
          </w:rPr>
          <w:t>Legea</w:t>
        </w:r>
        <w:proofErr w:type="spellEnd"/>
        <w:r w:rsidRPr="00D514BE">
          <w:rPr>
            <w:rStyle w:val="Hyperlink"/>
            <w:rFonts w:cstheme="minorHAnsi"/>
            <w:sz w:val="24"/>
            <w:szCs w:val="24"/>
            <w:lang w:val="en-US"/>
          </w:rPr>
          <w:t xml:space="preserve"> nr. 227/2018</w:t>
        </w:r>
      </w:hyperlink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privind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aprobarea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Programului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D514BE">
        <w:rPr>
          <w:rFonts w:cstheme="minorHAnsi"/>
          <w:sz w:val="24"/>
          <w:szCs w:val="24"/>
          <w:lang w:val="en-US"/>
        </w:rPr>
        <w:t>susţinere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pentru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activitatea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D514BE">
        <w:rPr>
          <w:rFonts w:cstheme="minorHAnsi"/>
          <w:sz w:val="24"/>
          <w:szCs w:val="24"/>
          <w:lang w:val="en-US"/>
        </w:rPr>
        <w:t>reproducţie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514BE">
        <w:rPr>
          <w:rFonts w:cstheme="minorHAnsi"/>
          <w:sz w:val="24"/>
          <w:szCs w:val="24"/>
          <w:lang w:val="en-US"/>
        </w:rPr>
        <w:t>incubaţie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şi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D514BE">
        <w:rPr>
          <w:rFonts w:cstheme="minorHAnsi"/>
          <w:sz w:val="24"/>
          <w:szCs w:val="24"/>
          <w:lang w:val="en-US"/>
        </w:rPr>
        <w:t>creştere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în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sectorul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avicol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, precum </w:t>
      </w:r>
      <w:proofErr w:type="spellStart"/>
      <w:r w:rsidRPr="00D514BE">
        <w:rPr>
          <w:rFonts w:cstheme="minorHAnsi"/>
          <w:sz w:val="24"/>
          <w:szCs w:val="24"/>
          <w:lang w:val="en-US"/>
        </w:rPr>
        <w:t>şi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pentru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modificarea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unor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acte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normative;</w:t>
      </w:r>
    </w:p>
    <w:p w14:paraId="279C10A6" w14:textId="29376C40" w:rsidR="00A07C5F" w:rsidRPr="00D514BE" w:rsidRDefault="006B21DF" w:rsidP="00A07C5F">
      <w:pPr>
        <w:pStyle w:val="Listparagraf"/>
        <w:numPr>
          <w:ilvl w:val="0"/>
          <w:numId w:val="2"/>
        </w:numPr>
        <w:ind w:left="1020"/>
        <w:jc w:val="both"/>
        <w:rPr>
          <w:rFonts w:cstheme="minorHAnsi"/>
          <w:sz w:val="24"/>
          <w:szCs w:val="24"/>
          <w:lang w:val="en-US"/>
        </w:rPr>
      </w:pPr>
      <w:r w:rsidRPr="00D514BE">
        <w:rPr>
          <w:rFonts w:cstheme="minorHAnsi"/>
          <w:sz w:val="24"/>
          <w:szCs w:val="24"/>
          <w:lang w:val="en-US"/>
        </w:rPr>
        <w:t xml:space="preserve">O.U.G. Nr. 38/2025 </w:t>
      </w:r>
      <w:proofErr w:type="spellStart"/>
      <w:r w:rsidRPr="00D514BE">
        <w:rPr>
          <w:rFonts w:cstheme="minorHAnsi"/>
          <w:sz w:val="24"/>
          <w:szCs w:val="24"/>
          <w:lang w:val="en-US"/>
        </w:rPr>
        <w:t>pentru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modificarea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şi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completarea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hyperlink r:id="rId10" w:history="1">
        <w:proofErr w:type="spellStart"/>
        <w:r w:rsidRPr="00D514BE">
          <w:rPr>
            <w:rStyle w:val="Hyperlink"/>
            <w:rFonts w:cstheme="minorHAnsi"/>
            <w:sz w:val="24"/>
            <w:szCs w:val="24"/>
            <w:lang w:val="en-US"/>
          </w:rPr>
          <w:t>Legii</w:t>
        </w:r>
        <w:proofErr w:type="spellEnd"/>
        <w:r w:rsidRPr="00D514BE">
          <w:rPr>
            <w:rStyle w:val="Hyperlink"/>
            <w:rFonts w:cstheme="minorHAnsi"/>
            <w:sz w:val="24"/>
            <w:szCs w:val="24"/>
            <w:lang w:val="en-US"/>
          </w:rPr>
          <w:t xml:space="preserve"> nr. 165/2013</w:t>
        </w:r>
      </w:hyperlink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privind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măsurile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pentru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finalizarea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procesului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Pr="00D514BE">
        <w:rPr>
          <w:rFonts w:cstheme="minorHAnsi"/>
          <w:sz w:val="24"/>
          <w:szCs w:val="24"/>
          <w:lang w:val="en-US"/>
        </w:rPr>
        <w:t>restituire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514BE">
        <w:rPr>
          <w:rFonts w:cstheme="minorHAnsi"/>
          <w:sz w:val="24"/>
          <w:szCs w:val="24"/>
          <w:lang w:val="en-US"/>
        </w:rPr>
        <w:t>în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natură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sau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prin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echivalent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, </w:t>
      </w:r>
      <w:proofErr w:type="gramStart"/>
      <w:r w:rsidRPr="00D514BE">
        <w:rPr>
          <w:rFonts w:cstheme="minorHAnsi"/>
          <w:sz w:val="24"/>
          <w:szCs w:val="24"/>
          <w:lang w:val="en-US"/>
        </w:rPr>
        <w:t>a</w:t>
      </w:r>
      <w:proofErr w:type="gram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imobilelor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preluate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în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mod </w:t>
      </w:r>
      <w:proofErr w:type="spellStart"/>
      <w:r w:rsidRPr="00D514BE">
        <w:rPr>
          <w:rFonts w:cstheme="minorHAnsi"/>
          <w:sz w:val="24"/>
          <w:szCs w:val="24"/>
          <w:lang w:val="en-US"/>
        </w:rPr>
        <w:t>abuziv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în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perioada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regimului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comunist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în</w:t>
      </w:r>
      <w:proofErr w:type="spellEnd"/>
      <w:r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514BE">
        <w:rPr>
          <w:rFonts w:cstheme="minorHAnsi"/>
          <w:sz w:val="24"/>
          <w:szCs w:val="24"/>
          <w:lang w:val="en-US"/>
        </w:rPr>
        <w:t>România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>;</w:t>
      </w:r>
      <w:r w:rsidRPr="00D514BE">
        <w:rPr>
          <w:rFonts w:cstheme="minorHAnsi"/>
          <w:sz w:val="24"/>
          <w:szCs w:val="24"/>
          <w:lang w:val="en-US"/>
        </w:rPr>
        <w:t xml:space="preserve"> </w:t>
      </w:r>
    </w:p>
    <w:p w14:paraId="1E494A8D" w14:textId="01504791" w:rsidR="00A07C5F" w:rsidRPr="00D514BE" w:rsidRDefault="002243BB" w:rsidP="00A07C5F">
      <w:pPr>
        <w:pStyle w:val="Listparagraf"/>
        <w:numPr>
          <w:ilvl w:val="0"/>
          <w:numId w:val="2"/>
        </w:numPr>
        <w:ind w:left="1020"/>
        <w:jc w:val="both"/>
        <w:rPr>
          <w:rFonts w:cstheme="minorHAnsi"/>
          <w:sz w:val="24"/>
          <w:szCs w:val="24"/>
          <w:lang w:val="en-US"/>
        </w:rPr>
      </w:pPr>
      <w:r w:rsidRPr="00D514BE">
        <w:rPr>
          <w:rFonts w:cstheme="minorHAnsi"/>
          <w:sz w:val="24"/>
          <w:szCs w:val="24"/>
        </w:rPr>
        <w:t>Legii nr.10/2001</w:t>
      </w:r>
      <w:r w:rsidR="00A07C5F" w:rsidRPr="00D514BE">
        <w:rPr>
          <w:rFonts w:cstheme="minorHAnsi"/>
          <w:sz w:val="24"/>
          <w:szCs w:val="24"/>
        </w:rPr>
        <w:t xml:space="preserve">  privind regimul juridic al unor imobile preluate în mod abuziv în perioada 6 martie 1945 - 22 decembrie 1989, </w:t>
      </w:r>
      <w:r w:rsidR="00A07C5F" w:rsidRPr="00D514BE">
        <w:rPr>
          <w:rFonts w:cstheme="minorHAnsi"/>
          <w:sz w:val="24"/>
          <w:szCs w:val="24"/>
          <w:lang w:val="it-IT"/>
        </w:rPr>
        <w:t xml:space="preserve">cu modificările și completările ulterioare  conform Legii nr. 223/2024; </w:t>
      </w:r>
    </w:p>
    <w:p w14:paraId="33F870CA" w14:textId="00AE73F6" w:rsidR="00A07C5F" w:rsidRPr="00D514BE" w:rsidRDefault="002243BB" w:rsidP="00A07C5F">
      <w:pPr>
        <w:pStyle w:val="Listparagraf"/>
        <w:numPr>
          <w:ilvl w:val="0"/>
          <w:numId w:val="2"/>
        </w:numPr>
        <w:ind w:left="1020"/>
        <w:jc w:val="both"/>
        <w:rPr>
          <w:rFonts w:cstheme="minorHAnsi"/>
          <w:sz w:val="24"/>
          <w:szCs w:val="24"/>
          <w:lang w:val="en-US"/>
        </w:rPr>
      </w:pPr>
      <w:r w:rsidRPr="00D514BE">
        <w:rPr>
          <w:rFonts w:cstheme="minorHAnsi"/>
          <w:sz w:val="24"/>
          <w:szCs w:val="24"/>
        </w:rPr>
        <w:t>Legii fondului funciar nr.</w:t>
      </w:r>
      <w:r w:rsidR="00A07C5F" w:rsidRPr="00D514BE">
        <w:rPr>
          <w:rFonts w:cstheme="minorHAnsi"/>
          <w:sz w:val="24"/>
          <w:szCs w:val="24"/>
        </w:rPr>
        <w:t xml:space="preserve"> </w:t>
      </w:r>
      <w:r w:rsidRPr="00D514BE">
        <w:rPr>
          <w:rFonts w:cstheme="minorHAnsi"/>
          <w:sz w:val="24"/>
          <w:szCs w:val="24"/>
        </w:rPr>
        <w:t>18/1991</w:t>
      </w:r>
      <w:r w:rsidR="00A07C5F" w:rsidRPr="00D514BE">
        <w:rPr>
          <w:rFonts w:cstheme="minorHAnsi"/>
          <w:sz w:val="24"/>
          <w:szCs w:val="24"/>
        </w:rPr>
        <w:t xml:space="preserve"> </w:t>
      </w:r>
      <w:r w:rsidR="00A07C5F" w:rsidRPr="00D514BE">
        <w:rPr>
          <w:rFonts w:cstheme="minorHAnsi"/>
          <w:sz w:val="24"/>
          <w:szCs w:val="24"/>
          <w:lang w:val="it-IT"/>
        </w:rPr>
        <w:t>cu modificările și completările ulterioare  conform Legii nr. 136/2025;</w:t>
      </w:r>
    </w:p>
    <w:p w14:paraId="7E0E0164" w14:textId="034BC14B" w:rsidR="00A07C5F" w:rsidRPr="00D514BE" w:rsidRDefault="002243BB" w:rsidP="00A07C5F">
      <w:pPr>
        <w:pStyle w:val="Listparagraf"/>
        <w:numPr>
          <w:ilvl w:val="0"/>
          <w:numId w:val="2"/>
        </w:numPr>
        <w:ind w:left="1020"/>
        <w:jc w:val="both"/>
        <w:rPr>
          <w:rFonts w:cstheme="minorHAnsi"/>
          <w:sz w:val="24"/>
          <w:szCs w:val="24"/>
          <w:lang w:val="en-US"/>
        </w:rPr>
      </w:pPr>
      <w:r w:rsidRPr="00D514BE">
        <w:rPr>
          <w:rFonts w:cstheme="minorHAnsi"/>
          <w:sz w:val="24"/>
          <w:szCs w:val="24"/>
        </w:rPr>
        <w:t xml:space="preserve"> Legii nr.</w:t>
      </w:r>
      <w:r w:rsidR="00A07C5F" w:rsidRPr="00D514BE">
        <w:rPr>
          <w:rFonts w:cstheme="minorHAnsi"/>
          <w:sz w:val="24"/>
          <w:szCs w:val="24"/>
        </w:rPr>
        <w:t xml:space="preserve"> </w:t>
      </w:r>
      <w:r w:rsidRPr="00D514BE">
        <w:rPr>
          <w:rFonts w:cstheme="minorHAnsi"/>
          <w:sz w:val="24"/>
          <w:szCs w:val="24"/>
        </w:rPr>
        <w:t>1/2000</w:t>
      </w:r>
      <w:r w:rsidR="00A07C5F" w:rsidRPr="00D514BE">
        <w:rPr>
          <w:rFonts w:cstheme="minorHAnsi"/>
          <w:sz w:val="24"/>
          <w:szCs w:val="24"/>
        </w:rPr>
        <w:t xml:space="preserve"> </w:t>
      </w:r>
      <w:proofErr w:type="spellStart"/>
      <w:r w:rsidR="00A07C5F" w:rsidRPr="00D514BE">
        <w:rPr>
          <w:rFonts w:cstheme="minorHAnsi"/>
          <w:sz w:val="24"/>
          <w:szCs w:val="24"/>
          <w:lang w:val="en-US"/>
        </w:rPr>
        <w:t>pentru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07C5F" w:rsidRPr="00D514BE">
        <w:rPr>
          <w:rFonts w:cstheme="minorHAnsi"/>
          <w:sz w:val="24"/>
          <w:szCs w:val="24"/>
          <w:lang w:val="en-US"/>
        </w:rPr>
        <w:t>reconstituirea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07C5F" w:rsidRPr="00D514BE">
        <w:rPr>
          <w:rFonts w:cstheme="minorHAnsi"/>
          <w:sz w:val="24"/>
          <w:szCs w:val="24"/>
          <w:lang w:val="en-US"/>
        </w:rPr>
        <w:t>dreptului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A07C5F" w:rsidRPr="00D514BE">
        <w:rPr>
          <w:rFonts w:cstheme="minorHAnsi"/>
          <w:sz w:val="24"/>
          <w:szCs w:val="24"/>
          <w:lang w:val="en-US"/>
        </w:rPr>
        <w:t>proprietate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07C5F" w:rsidRPr="00D514BE">
        <w:rPr>
          <w:rFonts w:cstheme="minorHAnsi"/>
          <w:sz w:val="24"/>
          <w:szCs w:val="24"/>
          <w:lang w:val="en-US"/>
        </w:rPr>
        <w:t>asupra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07C5F" w:rsidRPr="00D514BE">
        <w:rPr>
          <w:rFonts w:cstheme="minorHAnsi"/>
          <w:sz w:val="24"/>
          <w:szCs w:val="24"/>
          <w:lang w:val="en-US"/>
        </w:rPr>
        <w:t>terenurilor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07C5F" w:rsidRPr="00D514BE">
        <w:rPr>
          <w:rFonts w:cstheme="minorHAnsi"/>
          <w:sz w:val="24"/>
          <w:szCs w:val="24"/>
          <w:lang w:val="en-US"/>
        </w:rPr>
        <w:t>agricole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07C5F" w:rsidRPr="00D514BE">
        <w:rPr>
          <w:rFonts w:cstheme="minorHAnsi"/>
          <w:sz w:val="24"/>
          <w:szCs w:val="24"/>
          <w:lang w:val="en-US"/>
        </w:rPr>
        <w:t>şi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07C5F" w:rsidRPr="00D514BE">
        <w:rPr>
          <w:rFonts w:cstheme="minorHAnsi"/>
          <w:sz w:val="24"/>
          <w:szCs w:val="24"/>
          <w:lang w:val="en-US"/>
        </w:rPr>
        <w:t>celor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07C5F" w:rsidRPr="00D514BE">
        <w:rPr>
          <w:rFonts w:cstheme="minorHAnsi"/>
          <w:sz w:val="24"/>
          <w:szCs w:val="24"/>
          <w:lang w:val="en-US"/>
        </w:rPr>
        <w:t>forestiere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 xml:space="preserve">, solicitate </w:t>
      </w:r>
      <w:proofErr w:type="spellStart"/>
      <w:r w:rsidR="00A07C5F" w:rsidRPr="00D514BE">
        <w:rPr>
          <w:rFonts w:cstheme="minorHAnsi"/>
          <w:sz w:val="24"/>
          <w:szCs w:val="24"/>
          <w:lang w:val="en-US"/>
        </w:rPr>
        <w:t>potrivit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07C5F" w:rsidRPr="00D514BE">
        <w:rPr>
          <w:rFonts w:cstheme="minorHAnsi"/>
          <w:sz w:val="24"/>
          <w:szCs w:val="24"/>
          <w:lang w:val="en-US"/>
        </w:rPr>
        <w:t>prevederilor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 xml:space="preserve"> </w:t>
      </w:r>
      <w:hyperlink r:id="rId11" w:history="1">
        <w:proofErr w:type="spellStart"/>
        <w:r w:rsidR="00A07C5F" w:rsidRPr="00D514BE">
          <w:rPr>
            <w:rStyle w:val="Hyperlink"/>
            <w:rFonts w:cstheme="minorHAnsi"/>
            <w:sz w:val="24"/>
            <w:szCs w:val="24"/>
            <w:lang w:val="en-US"/>
          </w:rPr>
          <w:t>Legii</w:t>
        </w:r>
        <w:proofErr w:type="spellEnd"/>
        <w:r w:rsidR="00A07C5F" w:rsidRPr="00D514BE">
          <w:rPr>
            <w:rStyle w:val="Hyperlink"/>
            <w:rFonts w:cstheme="minorHAnsi"/>
            <w:sz w:val="24"/>
            <w:szCs w:val="24"/>
            <w:lang w:val="en-US"/>
          </w:rPr>
          <w:t xml:space="preserve"> </w:t>
        </w:r>
        <w:proofErr w:type="spellStart"/>
        <w:r w:rsidR="00A07C5F" w:rsidRPr="00D514BE">
          <w:rPr>
            <w:rStyle w:val="Hyperlink"/>
            <w:rFonts w:cstheme="minorHAnsi"/>
            <w:sz w:val="24"/>
            <w:szCs w:val="24"/>
            <w:lang w:val="en-US"/>
          </w:rPr>
          <w:t>fondului</w:t>
        </w:r>
        <w:proofErr w:type="spellEnd"/>
        <w:r w:rsidR="00A07C5F" w:rsidRPr="00D514BE">
          <w:rPr>
            <w:rStyle w:val="Hyperlink"/>
            <w:rFonts w:cstheme="minorHAnsi"/>
            <w:sz w:val="24"/>
            <w:szCs w:val="24"/>
            <w:lang w:val="en-US"/>
          </w:rPr>
          <w:t xml:space="preserve"> </w:t>
        </w:r>
        <w:proofErr w:type="spellStart"/>
        <w:r w:rsidR="00A07C5F" w:rsidRPr="00D514BE">
          <w:rPr>
            <w:rStyle w:val="Hyperlink"/>
            <w:rFonts w:cstheme="minorHAnsi"/>
            <w:sz w:val="24"/>
            <w:szCs w:val="24"/>
            <w:lang w:val="en-US"/>
          </w:rPr>
          <w:t>funciar</w:t>
        </w:r>
        <w:proofErr w:type="spellEnd"/>
        <w:r w:rsidR="00A07C5F" w:rsidRPr="00D514BE">
          <w:rPr>
            <w:rStyle w:val="Hyperlink"/>
            <w:rFonts w:cstheme="minorHAnsi"/>
            <w:sz w:val="24"/>
            <w:szCs w:val="24"/>
            <w:lang w:val="en-US"/>
          </w:rPr>
          <w:t xml:space="preserve"> nr. 18/1991</w:t>
        </w:r>
      </w:hyperlink>
      <w:r w:rsidR="00A07C5F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07C5F" w:rsidRPr="00D514BE">
        <w:rPr>
          <w:rFonts w:cstheme="minorHAnsi"/>
          <w:sz w:val="24"/>
          <w:szCs w:val="24"/>
          <w:lang w:val="en-US"/>
        </w:rPr>
        <w:t>şi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 xml:space="preserve"> ale </w:t>
      </w:r>
      <w:hyperlink r:id="rId12" w:history="1">
        <w:proofErr w:type="spellStart"/>
        <w:r w:rsidR="00A07C5F" w:rsidRPr="00D514BE">
          <w:rPr>
            <w:rStyle w:val="Hyperlink"/>
            <w:rFonts w:cstheme="minorHAnsi"/>
            <w:sz w:val="24"/>
            <w:szCs w:val="24"/>
            <w:lang w:val="en-US"/>
          </w:rPr>
          <w:t>Legii</w:t>
        </w:r>
        <w:proofErr w:type="spellEnd"/>
        <w:r w:rsidR="00A07C5F" w:rsidRPr="00D514BE">
          <w:rPr>
            <w:rStyle w:val="Hyperlink"/>
            <w:rFonts w:cstheme="minorHAnsi"/>
            <w:sz w:val="24"/>
            <w:szCs w:val="24"/>
            <w:lang w:val="en-US"/>
          </w:rPr>
          <w:t xml:space="preserve"> nr. 169/1997</w:t>
        </w:r>
      </w:hyperlink>
      <w:r w:rsidR="00A07C5F" w:rsidRPr="00D514BE">
        <w:rPr>
          <w:rFonts w:cstheme="minorHAnsi"/>
          <w:sz w:val="24"/>
          <w:szCs w:val="24"/>
        </w:rPr>
        <w:t xml:space="preserve">, </w:t>
      </w:r>
      <w:r w:rsidR="00A07C5F" w:rsidRPr="00D514BE">
        <w:rPr>
          <w:rFonts w:cstheme="minorHAnsi"/>
          <w:sz w:val="24"/>
          <w:szCs w:val="24"/>
          <w:lang w:val="it-IT"/>
        </w:rPr>
        <w:t xml:space="preserve">cu modificările și completările </w:t>
      </w:r>
      <w:proofErr w:type="gramStart"/>
      <w:r w:rsidR="00A07C5F" w:rsidRPr="00D514BE">
        <w:rPr>
          <w:rFonts w:cstheme="minorHAnsi"/>
          <w:sz w:val="24"/>
          <w:szCs w:val="24"/>
          <w:lang w:val="it-IT"/>
        </w:rPr>
        <w:t>ulterioare  conform</w:t>
      </w:r>
      <w:proofErr w:type="gramEnd"/>
      <w:r w:rsidR="00BC0B87" w:rsidRPr="00D514BE">
        <w:rPr>
          <w:rFonts w:cstheme="minorHAnsi"/>
          <w:sz w:val="24"/>
          <w:szCs w:val="24"/>
          <w:lang w:val="it-IT"/>
        </w:rPr>
        <w:t xml:space="preserve">  Legii nr. 137/2022;</w:t>
      </w:r>
    </w:p>
    <w:p w14:paraId="4094DA78" w14:textId="25280765" w:rsidR="00A07C5F" w:rsidRPr="00D514BE" w:rsidRDefault="002243BB" w:rsidP="00A07C5F">
      <w:pPr>
        <w:pStyle w:val="Listparagraf"/>
        <w:numPr>
          <w:ilvl w:val="0"/>
          <w:numId w:val="2"/>
        </w:numPr>
        <w:ind w:left="1020"/>
        <w:jc w:val="both"/>
        <w:rPr>
          <w:rFonts w:cstheme="minorHAnsi"/>
          <w:sz w:val="24"/>
          <w:szCs w:val="24"/>
          <w:lang w:val="en-US"/>
        </w:rPr>
      </w:pPr>
      <w:r w:rsidRPr="00D514BE">
        <w:rPr>
          <w:rFonts w:cstheme="minorHAnsi"/>
          <w:sz w:val="24"/>
          <w:szCs w:val="24"/>
        </w:rPr>
        <w:t>Legii nr.</w:t>
      </w:r>
      <w:r w:rsidR="00A07C5F" w:rsidRPr="00D514BE">
        <w:rPr>
          <w:rFonts w:cstheme="minorHAnsi"/>
          <w:sz w:val="24"/>
          <w:szCs w:val="24"/>
        </w:rPr>
        <w:t xml:space="preserve"> </w:t>
      </w:r>
      <w:r w:rsidRPr="00D514BE">
        <w:rPr>
          <w:rFonts w:cstheme="minorHAnsi"/>
          <w:sz w:val="24"/>
          <w:szCs w:val="24"/>
        </w:rPr>
        <w:t xml:space="preserve">247/2005 </w:t>
      </w:r>
      <w:proofErr w:type="spellStart"/>
      <w:r w:rsidR="00A07C5F" w:rsidRPr="00D514BE">
        <w:rPr>
          <w:rFonts w:cstheme="minorHAnsi"/>
          <w:sz w:val="24"/>
          <w:szCs w:val="24"/>
          <w:lang w:val="en-US"/>
        </w:rPr>
        <w:t>privind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07C5F" w:rsidRPr="00D514BE">
        <w:rPr>
          <w:rFonts w:cstheme="minorHAnsi"/>
          <w:sz w:val="24"/>
          <w:szCs w:val="24"/>
          <w:lang w:val="en-US"/>
        </w:rPr>
        <w:t>reforma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07C5F" w:rsidRPr="00D514BE">
        <w:rPr>
          <w:rFonts w:cstheme="minorHAnsi"/>
          <w:sz w:val="24"/>
          <w:szCs w:val="24"/>
          <w:lang w:val="en-US"/>
        </w:rPr>
        <w:t>în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07C5F" w:rsidRPr="00D514BE">
        <w:rPr>
          <w:rFonts w:cstheme="minorHAnsi"/>
          <w:sz w:val="24"/>
          <w:szCs w:val="24"/>
          <w:lang w:val="en-US"/>
        </w:rPr>
        <w:t>domeniile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07C5F" w:rsidRPr="00D514BE">
        <w:rPr>
          <w:rFonts w:cstheme="minorHAnsi"/>
          <w:sz w:val="24"/>
          <w:szCs w:val="24"/>
          <w:lang w:val="en-US"/>
        </w:rPr>
        <w:t>proprietăţii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07C5F" w:rsidRPr="00D514BE">
        <w:rPr>
          <w:rFonts w:cstheme="minorHAnsi"/>
          <w:sz w:val="24"/>
          <w:szCs w:val="24"/>
          <w:lang w:val="en-US"/>
        </w:rPr>
        <w:t>şi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07C5F" w:rsidRPr="00D514BE">
        <w:rPr>
          <w:rFonts w:cstheme="minorHAnsi"/>
          <w:sz w:val="24"/>
          <w:szCs w:val="24"/>
          <w:lang w:val="en-US"/>
        </w:rPr>
        <w:t>justiţiei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 xml:space="preserve">, precum </w:t>
      </w:r>
      <w:proofErr w:type="spellStart"/>
      <w:r w:rsidR="00A07C5F" w:rsidRPr="00D514BE">
        <w:rPr>
          <w:rFonts w:cstheme="minorHAnsi"/>
          <w:sz w:val="24"/>
          <w:szCs w:val="24"/>
          <w:lang w:val="en-US"/>
        </w:rPr>
        <w:t>şi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07C5F" w:rsidRPr="00D514BE">
        <w:rPr>
          <w:rFonts w:cstheme="minorHAnsi"/>
          <w:sz w:val="24"/>
          <w:szCs w:val="24"/>
          <w:lang w:val="en-US"/>
        </w:rPr>
        <w:t>unele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07C5F" w:rsidRPr="00D514BE">
        <w:rPr>
          <w:rFonts w:cstheme="minorHAnsi"/>
          <w:sz w:val="24"/>
          <w:szCs w:val="24"/>
          <w:lang w:val="en-US"/>
        </w:rPr>
        <w:t>măsuri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07C5F" w:rsidRPr="00D514BE">
        <w:rPr>
          <w:rFonts w:cstheme="minorHAnsi"/>
          <w:sz w:val="24"/>
          <w:szCs w:val="24"/>
          <w:lang w:val="en-US"/>
        </w:rPr>
        <w:t>adiacente</w:t>
      </w:r>
      <w:proofErr w:type="spellEnd"/>
      <w:r w:rsidR="00A07C5F" w:rsidRPr="00D514BE">
        <w:rPr>
          <w:rFonts w:cstheme="minorHAnsi"/>
          <w:sz w:val="24"/>
          <w:szCs w:val="24"/>
          <w:lang w:val="en-US"/>
        </w:rPr>
        <w:t xml:space="preserve">, </w:t>
      </w:r>
      <w:r w:rsidR="00A07C5F" w:rsidRPr="00D514BE">
        <w:rPr>
          <w:rFonts w:cstheme="minorHAnsi"/>
          <w:sz w:val="24"/>
          <w:szCs w:val="24"/>
          <w:lang w:val="it-IT"/>
        </w:rPr>
        <w:t>cu modificările și completările ulterioare  conform Deciziei C.C. 597/2026;</w:t>
      </w:r>
    </w:p>
    <w:p w14:paraId="4B02855C" w14:textId="63CB30AD" w:rsidR="00BC0B87" w:rsidRPr="00D514BE" w:rsidRDefault="002243BB" w:rsidP="00BC0B87">
      <w:pPr>
        <w:pStyle w:val="Listparagraf"/>
        <w:numPr>
          <w:ilvl w:val="0"/>
          <w:numId w:val="2"/>
        </w:numPr>
        <w:ind w:left="1020"/>
        <w:jc w:val="both"/>
        <w:rPr>
          <w:rFonts w:cstheme="minorHAnsi"/>
          <w:sz w:val="24"/>
          <w:szCs w:val="24"/>
          <w:lang w:val="en-US"/>
        </w:rPr>
      </w:pPr>
      <w:r w:rsidRPr="00D514BE">
        <w:rPr>
          <w:rFonts w:cstheme="minorHAnsi"/>
          <w:sz w:val="24"/>
          <w:szCs w:val="24"/>
        </w:rPr>
        <w:t>Legii nr.</w:t>
      </w:r>
      <w:r w:rsidR="00BC0B87" w:rsidRPr="00D514BE">
        <w:rPr>
          <w:rFonts w:cstheme="minorHAnsi"/>
          <w:sz w:val="24"/>
          <w:szCs w:val="24"/>
        </w:rPr>
        <w:t xml:space="preserve"> </w:t>
      </w:r>
      <w:r w:rsidRPr="00D514BE">
        <w:rPr>
          <w:rFonts w:cstheme="minorHAnsi"/>
          <w:sz w:val="24"/>
          <w:szCs w:val="24"/>
        </w:rPr>
        <w:t>165/2013</w:t>
      </w:r>
      <w:r w:rsidR="00BC0B87" w:rsidRPr="00D514BE">
        <w:rPr>
          <w:rFonts w:cstheme="minorHAnsi"/>
          <w:sz w:val="24"/>
          <w:szCs w:val="24"/>
        </w:rPr>
        <w:t xml:space="preserve"> </w:t>
      </w:r>
      <w:proofErr w:type="spellStart"/>
      <w:r w:rsidR="00BC0B87" w:rsidRPr="00D514BE">
        <w:rPr>
          <w:rFonts w:cstheme="minorHAnsi"/>
          <w:sz w:val="24"/>
          <w:szCs w:val="24"/>
          <w:lang w:val="en-US"/>
        </w:rPr>
        <w:t>privind</w:t>
      </w:r>
      <w:proofErr w:type="spellEnd"/>
      <w:r w:rsidR="00BC0B87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C0B87" w:rsidRPr="00D514BE">
        <w:rPr>
          <w:rFonts w:cstheme="minorHAnsi"/>
          <w:sz w:val="24"/>
          <w:szCs w:val="24"/>
          <w:lang w:val="en-US"/>
        </w:rPr>
        <w:t>măsurile</w:t>
      </w:r>
      <w:proofErr w:type="spellEnd"/>
      <w:r w:rsidR="00BC0B87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C0B87" w:rsidRPr="00D514BE">
        <w:rPr>
          <w:rFonts w:cstheme="minorHAnsi"/>
          <w:sz w:val="24"/>
          <w:szCs w:val="24"/>
          <w:lang w:val="en-US"/>
        </w:rPr>
        <w:t>pentru</w:t>
      </w:r>
      <w:proofErr w:type="spellEnd"/>
      <w:r w:rsidR="00BC0B87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C0B87" w:rsidRPr="00D514BE">
        <w:rPr>
          <w:rFonts w:cstheme="minorHAnsi"/>
          <w:sz w:val="24"/>
          <w:szCs w:val="24"/>
          <w:lang w:val="en-US"/>
        </w:rPr>
        <w:t>finalizarea</w:t>
      </w:r>
      <w:proofErr w:type="spellEnd"/>
      <w:r w:rsidR="00BC0B87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C0B87" w:rsidRPr="00D514BE">
        <w:rPr>
          <w:rFonts w:cstheme="minorHAnsi"/>
          <w:sz w:val="24"/>
          <w:szCs w:val="24"/>
          <w:lang w:val="en-US"/>
        </w:rPr>
        <w:t>procesului</w:t>
      </w:r>
      <w:proofErr w:type="spellEnd"/>
      <w:r w:rsidR="00BC0B87" w:rsidRPr="00D514BE">
        <w:rPr>
          <w:rFonts w:cstheme="minorHAnsi"/>
          <w:sz w:val="24"/>
          <w:szCs w:val="24"/>
          <w:lang w:val="en-US"/>
        </w:rPr>
        <w:t xml:space="preserve"> de </w:t>
      </w:r>
      <w:proofErr w:type="spellStart"/>
      <w:r w:rsidR="00BC0B87" w:rsidRPr="00D514BE">
        <w:rPr>
          <w:rFonts w:cstheme="minorHAnsi"/>
          <w:sz w:val="24"/>
          <w:szCs w:val="24"/>
          <w:lang w:val="en-US"/>
        </w:rPr>
        <w:t>restituire</w:t>
      </w:r>
      <w:proofErr w:type="spellEnd"/>
      <w:r w:rsidR="00BC0B87" w:rsidRPr="00D514B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BC0B87" w:rsidRPr="00D514BE">
        <w:rPr>
          <w:rFonts w:cstheme="minorHAnsi"/>
          <w:sz w:val="24"/>
          <w:szCs w:val="24"/>
          <w:lang w:val="en-US"/>
        </w:rPr>
        <w:t>în</w:t>
      </w:r>
      <w:proofErr w:type="spellEnd"/>
      <w:r w:rsidR="00BC0B87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C0B87" w:rsidRPr="00D514BE">
        <w:rPr>
          <w:rFonts w:cstheme="minorHAnsi"/>
          <w:sz w:val="24"/>
          <w:szCs w:val="24"/>
          <w:lang w:val="en-US"/>
        </w:rPr>
        <w:t>natură</w:t>
      </w:r>
      <w:proofErr w:type="spellEnd"/>
      <w:r w:rsidR="00BC0B87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C0B87" w:rsidRPr="00D514BE">
        <w:rPr>
          <w:rFonts w:cstheme="minorHAnsi"/>
          <w:sz w:val="24"/>
          <w:szCs w:val="24"/>
          <w:lang w:val="en-US"/>
        </w:rPr>
        <w:t>sau</w:t>
      </w:r>
      <w:proofErr w:type="spellEnd"/>
      <w:r w:rsidR="00BC0B87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C0B87" w:rsidRPr="00D514BE">
        <w:rPr>
          <w:rFonts w:cstheme="minorHAnsi"/>
          <w:sz w:val="24"/>
          <w:szCs w:val="24"/>
          <w:lang w:val="en-US"/>
        </w:rPr>
        <w:t>prin</w:t>
      </w:r>
      <w:proofErr w:type="spellEnd"/>
      <w:r w:rsidR="00BC0B87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C0B87" w:rsidRPr="00D514BE">
        <w:rPr>
          <w:rFonts w:cstheme="minorHAnsi"/>
          <w:sz w:val="24"/>
          <w:szCs w:val="24"/>
          <w:lang w:val="en-US"/>
        </w:rPr>
        <w:t>echivalent</w:t>
      </w:r>
      <w:proofErr w:type="spellEnd"/>
      <w:r w:rsidR="00BC0B87" w:rsidRPr="00D514BE">
        <w:rPr>
          <w:rFonts w:cstheme="minorHAnsi"/>
          <w:sz w:val="24"/>
          <w:szCs w:val="24"/>
          <w:lang w:val="en-US"/>
        </w:rPr>
        <w:t xml:space="preserve">, a </w:t>
      </w:r>
      <w:proofErr w:type="spellStart"/>
      <w:r w:rsidR="00BC0B87" w:rsidRPr="00D514BE">
        <w:rPr>
          <w:rFonts w:cstheme="minorHAnsi"/>
          <w:sz w:val="24"/>
          <w:szCs w:val="24"/>
          <w:lang w:val="en-US"/>
        </w:rPr>
        <w:t>imobilelor</w:t>
      </w:r>
      <w:proofErr w:type="spellEnd"/>
      <w:r w:rsidR="00BC0B87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C0B87" w:rsidRPr="00D514BE">
        <w:rPr>
          <w:rFonts w:cstheme="minorHAnsi"/>
          <w:sz w:val="24"/>
          <w:szCs w:val="24"/>
          <w:lang w:val="en-US"/>
        </w:rPr>
        <w:t>preluate</w:t>
      </w:r>
      <w:proofErr w:type="spellEnd"/>
      <w:r w:rsidR="00BC0B87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C0B87" w:rsidRPr="00D514BE">
        <w:rPr>
          <w:rFonts w:cstheme="minorHAnsi"/>
          <w:sz w:val="24"/>
          <w:szCs w:val="24"/>
          <w:lang w:val="en-US"/>
        </w:rPr>
        <w:t>în</w:t>
      </w:r>
      <w:proofErr w:type="spellEnd"/>
      <w:r w:rsidR="00BC0B87" w:rsidRPr="00D514BE">
        <w:rPr>
          <w:rFonts w:cstheme="minorHAnsi"/>
          <w:sz w:val="24"/>
          <w:szCs w:val="24"/>
          <w:lang w:val="en-US"/>
        </w:rPr>
        <w:t xml:space="preserve"> mod </w:t>
      </w:r>
      <w:proofErr w:type="spellStart"/>
      <w:r w:rsidR="00BC0B87" w:rsidRPr="00D514BE">
        <w:rPr>
          <w:rFonts w:cstheme="minorHAnsi"/>
          <w:sz w:val="24"/>
          <w:szCs w:val="24"/>
          <w:lang w:val="en-US"/>
        </w:rPr>
        <w:t>abuziv</w:t>
      </w:r>
      <w:proofErr w:type="spellEnd"/>
      <w:r w:rsidR="00BC0B87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C0B87" w:rsidRPr="00D514BE">
        <w:rPr>
          <w:rFonts w:cstheme="minorHAnsi"/>
          <w:sz w:val="24"/>
          <w:szCs w:val="24"/>
          <w:lang w:val="en-US"/>
        </w:rPr>
        <w:t>în</w:t>
      </w:r>
      <w:proofErr w:type="spellEnd"/>
      <w:r w:rsidR="00BC0B87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C0B87" w:rsidRPr="00D514BE">
        <w:rPr>
          <w:rFonts w:cstheme="minorHAnsi"/>
          <w:sz w:val="24"/>
          <w:szCs w:val="24"/>
          <w:lang w:val="en-US"/>
        </w:rPr>
        <w:t>perioada</w:t>
      </w:r>
      <w:proofErr w:type="spellEnd"/>
      <w:r w:rsidR="00BC0B87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C0B87" w:rsidRPr="00D514BE">
        <w:rPr>
          <w:rFonts w:cstheme="minorHAnsi"/>
          <w:sz w:val="24"/>
          <w:szCs w:val="24"/>
          <w:lang w:val="en-US"/>
        </w:rPr>
        <w:t>regimului</w:t>
      </w:r>
      <w:proofErr w:type="spellEnd"/>
      <w:r w:rsidR="00BC0B87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C0B87" w:rsidRPr="00D514BE">
        <w:rPr>
          <w:rFonts w:cstheme="minorHAnsi"/>
          <w:sz w:val="24"/>
          <w:szCs w:val="24"/>
          <w:lang w:val="en-US"/>
        </w:rPr>
        <w:t>comunist</w:t>
      </w:r>
      <w:proofErr w:type="spellEnd"/>
      <w:r w:rsidR="00BC0B87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C0B87" w:rsidRPr="00D514BE">
        <w:rPr>
          <w:rFonts w:cstheme="minorHAnsi"/>
          <w:sz w:val="24"/>
          <w:szCs w:val="24"/>
          <w:lang w:val="en-US"/>
        </w:rPr>
        <w:t>în</w:t>
      </w:r>
      <w:proofErr w:type="spellEnd"/>
      <w:r w:rsidR="00BC0B87" w:rsidRPr="00D51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C0B87" w:rsidRPr="00D514BE">
        <w:rPr>
          <w:rFonts w:cstheme="minorHAnsi"/>
          <w:sz w:val="24"/>
          <w:szCs w:val="24"/>
          <w:lang w:val="en-US"/>
        </w:rPr>
        <w:t>România</w:t>
      </w:r>
      <w:proofErr w:type="spellEnd"/>
      <w:r w:rsidR="00D514BE" w:rsidRPr="00D514BE">
        <w:rPr>
          <w:rFonts w:cstheme="minorHAnsi"/>
          <w:sz w:val="24"/>
          <w:szCs w:val="24"/>
          <w:lang w:val="en-US"/>
        </w:rPr>
        <w:t>;</w:t>
      </w:r>
    </w:p>
    <w:p w14:paraId="594BA380" w14:textId="216C8421" w:rsidR="002D0909" w:rsidRPr="00D514BE" w:rsidRDefault="002D0909" w:rsidP="002D0909">
      <w:pPr>
        <w:ind w:left="1077" w:right="-227"/>
        <w:jc w:val="both"/>
        <w:rPr>
          <w:rFonts w:cstheme="minorHAnsi"/>
          <w:color w:val="000000" w:themeColor="text1"/>
          <w:sz w:val="24"/>
          <w:szCs w:val="24"/>
        </w:rPr>
      </w:pPr>
      <w:r w:rsidRPr="00D514BE">
        <w:rPr>
          <w:rFonts w:cstheme="minorHAnsi"/>
          <w:color w:val="000000" w:themeColor="text1"/>
          <w:sz w:val="24"/>
          <w:szCs w:val="24"/>
        </w:rPr>
        <w:t xml:space="preserve"> În temeiul prevederilor art. 196, alin. (1), lit. b) din Ordonanța de Urgență  Nr. 57/2019 privind Codul Administrativ, emite următoarea </w:t>
      </w:r>
    </w:p>
    <w:p w14:paraId="30449EE7" w14:textId="77777777" w:rsidR="00930B4C" w:rsidRDefault="00930B4C" w:rsidP="002D0909">
      <w:pPr>
        <w:ind w:left="1077" w:right="-227"/>
        <w:jc w:val="both"/>
        <w:rPr>
          <w:rFonts w:cstheme="minorHAnsi"/>
          <w:color w:val="000000" w:themeColor="text1"/>
          <w:sz w:val="24"/>
          <w:szCs w:val="24"/>
        </w:rPr>
      </w:pPr>
    </w:p>
    <w:p w14:paraId="2529F80B" w14:textId="77777777" w:rsidR="00D514BE" w:rsidRDefault="00D514BE" w:rsidP="002D0909">
      <w:pPr>
        <w:ind w:left="1077" w:right="-227"/>
        <w:jc w:val="both"/>
        <w:rPr>
          <w:rFonts w:cstheme="minorHAnsi"/>
          <w:color w:val="000000" w:themeColor="text1"/>
          <w:sz w:val="24"/>
          <w:szCs w:val="24"/>
        </w:rPr>
      </w:pPr>
    </w:p>
    <w:p w14:paraId="73343FB6" w14:textId="77777777" w:rsidR="00930B4C" w:rsidRDefault="00930B4C" w:rsidP="002D0909">
      <w:pPr>
        <w:ind w:left="1077" w:right="-227"/>
        <w:jc w:val="both"/>
        <w:rPr>
          <w:rFonts w:cstheme="minorHAnsi"/>
          <w:color w:val="000000" w:themeColor="text1"/>
          <w:sz w:val="24"/>
          <w:szCs w:val="24"/>
        </w:rPr>
      </w:pPr>
    </w:p>
    <w:p w14:paraId="47256419" w14:textId="60749C2D" w:rsidR="002D0909" w:rsidRPr="002D0909" w:rsidRDefault="004F5A7C" w:rsidP="004F5A7C">
      <w:pPr>
        <w:pStyle w:val="Listparagraf"/>
        <w:spacing w:after="0"/>
        <w:ind w:left="140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</w:t>
      </w:r>
      <w:r w:rsidR="002D0909" w:rsidRPr="002D0909">
        <w:rPr>
          <w:rFonts w:cstheme="minorHAnsi"/>
          <w:b/>
          <w:bCs/>
          <w:sz w:val="24"/>
          <w:szCs w:val="24"/>
        </w:rPr>
        <w:t>DISPOZIȚIE</w:t>
      </w:r>
    </w:p>
    <w:p w14:paraId="007DE61B" w14:textId="77777777" w:rsidR="002D0909" w:rsidRPr="002D0909" w:rsidRDefault="002D0909" w:rsidP="002D0909">
      <w:pPr>
        <w:pStyle w:val="Listparagraf"/>
        <w:spacing w:after="0"/>
        <w:ind w:left="624"/>
        <w:rPr>
          <w:rFonts w:cstheme="minorHAnsi"/>
          <w:sz w:val="24"/>
          <w:szCs w:val="24"/>
        </w:rPr>
      </w:pPr>
    </w:p>
    <w:p w14:paraId="1B5DDFBA" w14:textId="0A208EFB" w:rsidR="006B21DF" w:rsidRDefault="002D0909" w:rsidP="00A178CB">
      <w:pPr>
        <w:ind w:left="624"/>
        <w:contextualSpacing/>
        <w:jc w:val="both"/>
        <w:rPr>
          <w:rFonts w:cstheme="minorHAnsi"/>
          <w:bCs/>
          <w:sz w:val="24"/>
          <w:szCs w:val="24"/>
        </w:rPr>
      </w:pPr>
      <w:r w:rsidRPr="002D0909">
        <w:rPr>
          <w:rFonts w:cstheme="minorHAnsi"/>
          <w:b/>
          <w:sz w:val="24"/>
          <w:szCs w:val="24"/>
        </w:rPr>
        <w:t>Art. 1</w:t>
      </w:r>
      <w:r w:rsidRPr="002D0909">
        <w:rPr>
          <w:rFonts w:cstheme="minorHAnsi"/>
          <w:bCs/>
          <w:sz w:val="24"/>
          <w:szCs w:val="24"/>
        </w:rPr>
        <w:t>.  S</w:t>
      </w:r>
      <w:r w:rsidRPr="002D0909">
        <w:rPr>
          <w:rFonts w:cstheme="minorHAnsi"/>
          <w:bCs/>
          <w:sz w:val="24"/>
          <w:szCs w:val="24"/>
          <w:lang w:val="pt-BR"/>
        </w:rPr>
        <w:t>e aprobă</w:t>
      </w:r>
      <w:r w:rsidRPr="002D0909">
        <w:rPr>
          <w:rFonts w:eastAsia="Times New Roman" w:cstheme="minorHAnsi"/>
          <w:bCs/>
          <w:sz w:val="24"/>
          <w:szCs w:val="24"/>
        </w:rPr>
        <w:t xml:space="preserve"> constituirea  comisiei  pentru  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Pr="002D0909">
        <w:rPr>
          <w:rFonts w:cstheme="minorHAnsi"/>
          <w:bCs/>
          <w:sz w:val="24"/>
          <w:szCs w:val="24"/>
        </w:rPr>
        <w:t xml:space="preserve">centralizarea </w:t>
      </w:r>
      <w:proofErr w:type="spellStart"/>
      <w:r w:rsidRPr="002D0909">
        <w:rPr>
          <w:rFonts w:cstheme="minorHAnsi"/>
          <w:bCs/>
          <w:sz w:val="24"/>
          <w:szCs w:val="24"/>
        </w:rPr>
        <w:t>cereilor</w:t>
      </w:r>
      <w:proofErr w:type="spellEnd"/>
      <w:r w:rsidRPr="002D0909">
        <w:rPr>
          <w:rFonts w:cstheme="minorHAnsi"/>
          <w:bCs/>
          <w:sz w:val="24"/>
          <w:szCs w:val="24"/>
        </w:rPr>
        <w:t xml:space="preserve"> soluționate și nesoluționate,  depuse în temeiul legislației  în domeniul restituirii proprietăților la nivelul UAT Comuna Roșia  de Amaradia</w:t>
      </w:r>
      <w:r>
        <w:rPr>
          <w:rFonts w:cstheme="minorHAnsi"/>
          <w:bCs/>
          <w:sz w:val="24"/>
          <w:szCs w:val="24"/>
        </w:rPr>
        <w:t xml:space="preserve">, astfel: </w:t>
      </w:r>
    </w:p>
    <w:p w14:paraId="1F8331AC" w14:textId="7C3CA826" w:rsidR="002D0909" w:rsidRDefault="002D0909" w:rsidP="00A178CB">
      <w:pPr>
        <w:pStyle w:val="Listparagraf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Vătrai Constantin </w:t>
      </w:r>
      <w:r w:rsidR="002243BB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Viceprimar</w:t>
      </w:r>
      <w:r w:rsidR="002243BB">
        <w:rPr>
          <w:rFonts w:cstheme="minorHAnsi"/>
          <w:sz w:val="24"/>
          <w:szCs w:val="24"/>
        </w:rPr>
        <w:t>,</w:t>
      </w:r>
    </w:p>
    <w:p w14:paraId="3BFC4E90" w14:textId="3D931A4E" w:rsidR="002D0909" w:rsidRDefault="002D0909" w:rsidP="00A178CB">
      <w:pPr>
        <w:pStyle w:val="Listparagraf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Voica - </w:t>
      </w:r>
      <w:proofErr w:type="spellStart"/>
      <w:r>
        <w:rPr>
          <w:rFonts w:cstheme="minorHAnsi"/>
          <w:sz w:val="24"/>
          <w:szCs w:val="24"/>
        </w:rPr>
        <w:t>Cotojman</w:t>
      </w:r>
      <w:proofErr w:type="spellEnd"/>
      <w:r>
        <w:rPr>
          <w:rFonts w:cstheme="minorHAnsi"/>
          <w:sz w:val="24"/>
          <w:szCs w:val="24"/>
        </w:rPr>
        <w:t xml:space="preserve"> Elena – Georgiana – Secretar General</w:t>
      </w:r>
      <w:r w:rsidR="002243BB">
        <w:rPr>
          <w:rFonts w:cstheme="minorHAnsi"/>
          <w:sz w:val="24"/>
          <w:szCs w:val="24"/>
        </w:rPr>
        <w:t>,</w:t>
      </w:r>
    </w:p>
    <w:p w14:paraId="791971EA" w14:textId="5822C114" w:rsidR="002D0909" w:rsidRPr="002D0909" w:rsidRDefault="002D0909" w:rsidP="00A178CB">
      <w:pPr>
        <w:pStyle w:val="Listparagraf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Dinu Maria – Mădălina – inspector asistent compartiment cadastru, topografie,</w:t>
      </w:r>
    </w:p>
    <w:p w14:paraId="631FEE26" w14:textId="5C3021F2" w:rsidR="002D0909" w:rsidRPr="002D0909" w:rsidRDefault="002D0909" w:rsidP="00A178CB">
      <w:pPr>
        <w:pStyle w:val="Listparagraf"/>
        <w:numPr>
          <w:ilvl w:val="0"/>
          <w:numId w:val="4"/>
        </w:numPr>
        <w:jc w:val="both"/>
        <w:rPr>
          <w:rFonts w:cstheme="minorHAnsi"/>
          <w:bCs/>
          <w:sz w:val="24"/>
          <w:szCs w:val="24"/>
        </w:rPr>
      </w:pPr>
      <w:proofErr w:type="spellStart"/>
      <w:r w:rsidRPr="002D0909">
        <w:rPr>
          <w:rFonts w:cstheme="minorHAnsi"/>
          <w:sz w:val="24"/>
          <w:szCs w:val="24"/>
        </w:rPr>
        <w:t>Neferoiu</w:t>
      </w:r>
      <w:proofErr w:type="spellEnd"/>
      <w:r w:rsidRPr="002D0909">
        <w:rPr>
          <w:rFonts w:cstheme="minorHAnsi"/>
          <w:sz w:val="24"/>
          <w:szCs w:val="24"/>
        </w:rPr>
        <w:t xml:space="preserve"> Marieta </w:t>
      </w:r>
      <w:r>
        <w:rPr>
          <w:rFonts w:cstheme="minorHAnsi"/>
          <w:sz w:val="24"/>
          <w:szCs w:val="24"/>
        </w:rPr>
        <w:t xml:space="preserve"> </w:t>
      </w:r>
      <w:r w:rsidRPr="002D0909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2D0909">
        <w:rPr>
          <w:rFonts w:cstheme="minorHAnsi"/>
          <w:sz w:val="24"/>
          <w:szCs w:val="24"/>
        </w:rPr>
        <w:t>Alina</w:t>
      </w:r>
      <w:r>
        <w:rPr>
          <w:rFonts w:cstheme="minorHAnsi"/>
          <w:sz w:val="24"/>
          <w:szCs w:val="24"/>
        </w:rPr>
        <w:t xml:space="preserve"> -  Inspector superior</w:t>
      </w:r>
      <w:r w:rsidR="002243BB">
        <w:rPr>
          <w:rFonts w:cstheme="minorHAnsi"/>
          <w:sz w:val="24"/>
          <w:szCs w:val="24"/>
        </w:rPr>
        <w:t>,</w:t>
      </w:r>
    </w:p>
    <w:p w14:paraId="25020D8C" w14:textId="6F74500E" w:rsidR="002D0909" w:rsidRPr="002D0909" w:rsidRDefault="002D0909" w:rsidP="002D0909">
      <w:pPr>
        <w:pStyle w:val="Listparagraf"/>
        <w:numPr>
          <w:ilvl w:val="0"/>
          <w:numId w:val="4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Lucaci Sandu Diana -Silvia</w:t>
      </w:r>
      <w:r w:rsidR="002243BB">
        <w:rPr>
          <w:rFonts w:cstheme="minorHAnsi"/>
          <w:sz w:val="24"/>
          <w:szCs w:val="24"/>
        </w:rPr>
        <w:t xml:space="preserve"> – referent superior,</w:t>
      </w:r>
    </w:p>
    <w:p w14:paraId="46E7BD9E" w14:textId="2A17D5DD" w:rsidR="002243BB" w:rsidRPr="002D0909" w:rsidRDefault="002D0909" w:rsidP="002243BB">
      <w:pPr>
        <w:pStyle w:val="Listparagraf"/>
        <w:numPr>
          <w:ilvl w:val="0"/>
          <w:numId w:val="4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Păduraru Claudia </w:t>
      </w:r>
      <w:r w:rsidR="002243BB">
        <w:rPr>
          <w:rFonts w:cstheme="minorHAnsi"/>
          <w:sz w:val="24"/>
          <w:szCs w:val="24"/>
        </w:rPr>
        <w:t>-  referent superior,</w:t>
      </w:r>
    </w:p>
    <w:p w14:paraId="0677B0E7" w14:textId="0D9A335D" w:rsidR="002D0909" w:rsidRPr="002D0909" w:rsidRDefault="002D0909" w:rsidP="002D0909">
      <w:pPr>
        <w:pStyle w:val="Listparagraf"/>
        <w:numPr>
          <w:ilvl w:val="0"/>
          <w:numId w:val="4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Suceava Codreanu Nicoleta </w:t>
      </w:r>
      <w:r w:rsidR="002243BB">
        <w:rPr>
          <w:rFonts w:cstheme="minorHAnsi"/>
          <w:sz w:val="24"/>
          <w:szCs w:val="24"/>
        </w:rPr>
        <w:t xml:space="preserve"> - Bibliotecar,</w:t>
      </w:r>
    </w:p>
    <w:p w14:paraId="5DF635D5" w14:textId="3E0BC133" w:rsidR="002D0909" w:rsidRPr="002D0909" w:rsidRDefault="002D0909" w:rsidP="002D0909">
      <w:pPr>
        <w:pStyle w:val="Listparagraf"/>
        <w:numPr>
          <w:ilvl w:val="0"/>
          <w:numId w:val="4"/>
        </w:numPr>
        <w:jc w:val="both"/>
        <w:rPr>
          <w:rFonts w:cstheme="minorHAnsi"/>
          <w:bCs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Contz</w:t>
      </w:r>
      <w:proofErr w:type="spellEnd"/>
      <w:r>
        <w:rPr>
          <w:rFonts w:cstheme="minorHAnsi"/>
          <w:sz w:val="24"/>
          <w:szCs w:val="24"/>
        </w:rPr>
        <w:t xml:space="preserve"> Maria </w:t>
      </w:r>
      <w:r w:rsidR="002243BB">
        <w:rPr>
          <w:rFonts w:cstheme="minorHAnsi"/>
          <w:sz w:val="24"/>
          <w:szCs w:val="24"/>
        </w:rPr>
        <w:t xml:space="preserve">– </w:t>
      </w:r>
      <w:r>
        <w:rPr>
          <w:rFonts w:cstheme="minorHAnsi"/>
          <w:sz w:val="24"/>
          <w:szCs w:val="24"/>
        </w:rPr>
        <w:t>Adriana</w:t>
      </w:r>
      <w:r w:rsidR="002243BB">
        <w:rPr>
          <w:rFonts w:cstheme="minorHAnsi"/>
          <w:sz w:val="24"/>
          <w:szCs w:val="24"/>
        </w:rPr>
        <w:t xml:space="preserve"> – asistent medical comunitar,</w:t>
      </w:r>
    </w:p>
    <w:p w14:paraId="0FC44EB9" w14:textId="63FFA40E" w:rsidR="002D0909" w:rsidRPr="002D0909" w:rsidRDefault="002D0909" w:rsidP="002D0909">
      <w:pPr>
        <w:pStyle w:val="Listparagraf"/>
        <w:numPr>
          <w:ilvl w:val="0"/>
          <w:numId w:val="4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Chițan Maria – Mihaela</w:t>
      </w:r>
      <w:r w:rsidR="002243BB">
        <w:rPr>
          <w:rFonts w:cstheme="minorHAnsi"/>
          <w:sz w:val="24"/>
          <w:szCs w:val="24"/>
        </w:rPr>
        <w:t xml:space="preserve"> – asistent medical comunitar,</w:t>
      </w:r>
    </w:p>
    <w:p w14:paraId="7015F12F" w14:textId="6145A7D1" w:rsidR="002D0909" w:rsidRPr="002D0909" w:rsidRDefault="002D0909" w:rsidP="002D0909">
      <w:pPr>
        <w:pStyle w:val="Listparagraf"/>
        <w:numPr>
          <w:ilvl w:val="0"/>
          <w:numId w:val="4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Plută Mariana</w:t>
      </w:r>
      <w:r w:rsidR="002243BB">
        <w:rPr>
          <w:rFonts w:cstheme="minorHAnsi"/>
          <w:sz w:val="24"/>
          <w:szCs w:val="24"/>
        </w:rPr>
        <w:t xml:space="preserve"> – asistent medical comunitar,</w:t>
      </w:r>
    </w:p>
    <w:p w14:paraId="17E79511" w14:textId="22B42E75" w:rsidR="002D0909" w:rsidRPr="00A07C5F" w:rsidRDefault="00A07C5F" w:rsidP="00A07C5F">
      <w:pPr>
        <w:pStyle w:val="Listparagraf"/>
        <w:ind w:left="964" w:right="-170"/>
        <w:jc w:val="both"/>
        <w:rPr>
          <w:rFonts w:cstheme="minorHAnsi"/>
          <w:sz w:val="24"/>
          <w:szCs w:val="24"/>
        </w:rPr>
      </w:pPr>
      <w:r w:rsidRPr="00A07C5F">
        <w:rPr>
          <w:rFonts w:cstheme="minorHAnsi"/>
          <w:b/>
          <w:bCs/>
          <w:sz w:val="24"/>
          <w:szCs w:val="24"/>
        </w:rPr>
        <w:t xml:space="preserve">      </w:t>
      </w:r>
      <w:r w:rsidR="002D0909" w:rsidRPr="00A07C5F">
        <w:rPr>
          <w:rFonts w:cstheme="minorHAnsi"/>
          <w:b/>
          <w:bCs/>
          <w:sz w:val="24"/>
          <w:szCs w:val="24"/>
        </w:rPr>
        <w:t>Art. 2.</w:t>
      </w:r>
      <w:r w:rsidR="002D0909" w:rsidRPr="00A07C5F">
        <w:rPr>
          <w:rFonts w:cstheme="minorHAnsi"/>
          <w:sz w:val="24"/>
          <w:szCs w:val="24"/>
        </w:rPr>
        <w:t xml:space="preserve"> Comisia constituită va proceda la centralizarea cererilor soluționate și nesoluționate depuse în temeiul legilor Fondului Funciar pentru restituirea proprietăților la nivelul comunei Roșia de Amaradia, prin stabilirea</w:t>
      </w:r>
      <w:r w:rsidR="002243BB" w:rsidRPr="00A07C5F">
        <w:rPr>
          <w:rFonts w:cstheme="minorHAnsi"/>
          <w:sz w:val="24"/>
          <w:szCs w:val="24"/>
        </w:rPr>
        <w:t xml:space="preserve"> unei </w:t>
      </w:r>
      <w:proofErr w:type="spellStart"/>
      <w:r w:rsidR="002243BB" w:rsidRPr="00A07C5F">
        <w:rPr>
          <w:rFonts w:cstheme="minorHAnsi"/>
          <w:sz w:val="24"/>
          <w:szCs w:val="24"/>
        </w:rPr>
        <w:t>sedințe</w:t>
      </w:r>
      <w:proofErr w:type="spellEnd"/>
      <w:r w:rsidR="002243BB" w:rsidRPr="00A07C5F">
        <w:rPr>
          <w:rFonts w:cstheme="minorHAnsi"/>
          <w:sz w:val="24"/>
          <w:szCs w:val="24"/>
        </w:rPr>
        <w:t xml:space="preserve"> de lucru săptămânal, până la finalizarea </w:t>
      </w:r>
      <w:r w:rsidR="002D0909" w:rsidRPr="00A07C5F">
        <w:rPr>
          <w:rFonts w:cstheme="minorHAnsi"/>
          <w:sz w:val="24"/>
          <w:szCs w:val="24"/>
        </w:rPr>
        <w:t xml:space="preserve"> </w:t>
      </w:r>
      <w:r w:rsidR="002243BB" w:rsidRPr="00A07C5F">
        <w:rPr>
          <w:rFonts w:cstheme="minorHAnsi"/>
          <w:sz w:val="24"/>
          <w:szCs w:val="24"/>
        </w:rPr>
        <w:t xml:space="preserve"> și completarea situațiilor, având în vedere gradul de complexitate și cantitatea mare a acestora.</w:t>
      </w:r>
    </w:p>
    <w:p w14:paraId="31B1A035" w14:textId="77777777" w:rsidR="00A07C5F" w:rsidRPr="00A07C5F" w:rsidRDefault="00A07C5F" w:rsidP="00A07C5F">
      <w:pPr>
        <w:pStyle w:val="Listparagraf"/>
        <w:ind w:left="964" w:right="-170"/>
        <w:jc w:val="both"/>
        <w:rPr>
          <w:rFonts w:cstheme="minorHAnsi"/>
          <w:sz w:val="24"/>
          <w:szCs w:val="24"/>
        </w:rPr>
      </w:pPr>
      <w:r w:rsidRPr="00A07C5F">
        <w:rPr>
          <w:rFonts w:cstheme="minorHAnsi"/>
          <w:b/>
          <w:bCs/>
          <w:sz w:val="24"/>
          <w:szCs w:val="24"/>
        </w:rPr>
        <w:t xml:space="preserve">     </w:t>
      </w:r>
      <w:r w:rsidR="002243BB" w:rsidRPr="00A07C5F">
        <w:rPr>
          <w:rFonts w:cstheme="minorHAnsi"/>
          <w:b/>
          <w:bCs/>
          <w:sz w:val="24"/>
          <w:szCs w:val="24"/>
        </w:rPr>
        <w:t xml:space="preserve">Art. 3. </w:t>
      </w:r>
      <w:r w:rsidR="002243BB" w:rsidRPr="00A07C5F">
        <w:rPr>
          <w:rFonts w:cstheme="minorHAnsi"/>
          <w:sz w:val="24"/>
          <w:szCs w:val="24"/>
        </w:rPr>
        <w:t>În termen</w:t>
      </w:r>
      <w:r w:rsidR="002243BB" w:rsidRPr="00A07C5F">
        <w:rPr>
          <w:rFonts w:cstheme="minorHAnsi"/>
          <w:b/>
          <w:bCs/>
          <w:sz w:val="24"/>
          <w:szCs w:val="24"/>
        </w:rPr>
        <w:t xml:space="preserve"> </w:t>
      </w:r>
      <w:r w:rsidR="002243BB" w:rsidRPr="00A07C5F">
        <w:rPr>
          <w:rFonts w:cstheme="minorHAnsi"/>
          <w:sz w:val="24"/>
          <w:szCs w:val="24"/>
        </w:rPr>
        <w:t xml:space="preserve">de  9 luni  comisia  constituită are </w:t>
      </w:r>
      <w:proofErr w:type="spellStart"/>
      <w:r w:rsidR="002243BB" w:rsidRPr="00A07C5F">
        <w:rPr>
          <w:rFonts w:cstheme="minorHAnsi"/>
          <w:sz w:val="24"/>
          <w:szCs w:val="24"/>
        </w:rPr>
        <w:t>obligatia</w:t>
      </w:r>
      <w:proofErr w:type="spellEnd"/>
      <w:r w:rsidR="002243BB" w:rsidRPr="00A07C5F">
        <w:rPr>
          <w:rFonts w:cstheme="minorHAnsi"/>
          <w:sz w:val="24"/>
          <w:szCs w:val="24"/>
        </w:rPr>
        <w:t xml:space="preserve"> de a centraliza toate cererile de restituire </w:t>
      </w:r>
      <w:proofErr w:type="spellStart"/>
      <w:r w:rsidR="002243BB" w:rsidRPr="00A07C5F">
        <w:rPr>
          <w:rFonts w:cstheme="minorHAnsi"/>
          <w:sz w:val="24"/>
          <w:szCs w:val="24"/>
        </w:rPr>
        <w:t>nesolutionate</w:t>
      </w:r>
      <w:proofErr w:type="spellEnd"/>
      <w:r w:rsidR="002243BB" w:rsidRPr="00A07C5F">
        <w:rPr>
          <w:rFonts w:cstheme="minorHAnsi"/>
          <w:sz w:val="24"/>
          <w:szCs w:val="24"/>
        </w:rPr>
        <w:t xml:space="preserve"> si de a transmite </w:t>
      </w:r>
      <w:proofErr w:type="spellStart"/>
      <w:r w:rsidR="002243BB" w:rsidRPr="00A07C5F">
        <w:rPr>
          <w:rFonts w:cstheme="minorHAnsi"/>
          <w:sz w:val="24"/>
          <w:szCs w:val="24"/>
        </w:rPr>
        <w:t>situatia</w:t>
      </w:r>
      <w:proofErr w:type="spellEnd"/>
      <w:r w:rsidR="002243BB" w:rsidRPr="00A07C5F">
        <w:rPr>
          <w:rFonts w:cstheme="minorHAnsi"/>
          <w:sz w:val="24"/>
          <w:szCs w:val="24"/>
        </w:rPr>
        <w:t xml:space="preserve"> </w:t>
      </w:r>
      <w:r w:rsidRPr="00A07C5F">
        <w:rPr>
          <w:rFonts w:cstheme="minorHAnsi"/>
          <w:sz w:val="24"/>
          <w:szCs w:val="24"/>
        </w:rPr>
        <w:t xml:space="preserve">centralizată a </w:t>
      </w:r>
      <w:r w:rsidR="002243BB" w:rsidRPr="00A07C5F">
        <w:rPr>
          <w:rFonts w:cstheme="minorHAnsi"/>
          <w:sz w:val="24"/>
          <w:szCs w:val="24"/>
        </w:rPr>
        <w:t xml:space="preserve">acestora comisiei </w:t>
      </w:r>
      <w:proofErr w:type="spellStart"/>
      <w:r w:rsidR="002243BB" w:rsidRPr="00A07C5F">
        <w:rPr>
          <w:rFonts w:cstheme="minorHAnsi"/>
          <w:sz w:val="24"/>
          <w:szCs w:val="24"/>
        </w:rPr>
        <w:t>judetene</w:t>
      </w:r>
      <w:proofErr w:type="spellEnd"/>
      <w:r w:rsidR="002243BB" w:rsidRPr="00A07C5F">
        <w:rPr>
          <w:rFonts w:cstheme="minorHAnsi"/>
          <w:sz w:val="24"/>
          <w:szCs w:val="24"/>
        </w:rPr>
        <w:t xml:space="preserve"> de fond funciar</w:t>
      </w:r>
      <w:r w:rsidRPr="00A07C5F">
        <w:rPr>
          <w:rFonts w:cstheme="minorHAnsi"/>
          <w:sz w:val="24"/>
          <w:szCs w:val="24"/>
        </w:rPr>
        <w:t>, înainte de termenul stabilit pentru 31 decembrie 2026.</w:t>
      </w:r>
    </w:p>
    <w:p w14:paraId="294A7583" w14:textId="7CCCAB97" w:rsidR="00A07C5F" w:rsidRPr="00A07C5F" w:rsidRDefault="00A07C5F" w:rsidP="00A07C5F">
      <w:pPr>
        <w:pStyle w:val="Listparagraf"/>
        <w:ind w:left="964" w:right="-170"/>
        <w:jc w:val="both"/>
        <w:rPr>
          <w:rFonts w:cstheme="minorHAnsi"/>
          <w:sz w:val="24"/>
          <w:szCs w:val="24"/>
        </w:rPr>
      </w:pPr>
      <w:r w:rsidRPr="00A07C5F">
        <w:rPr>
          <w:rFonts w:cstheme="minorHAnsi"/>
          <w:b/>
          <w:bCs/>
          <w:sz w:val="24"/>
          <w:szCs w:val="24"/>
        </w:rPr>
        <w:t xml:space="preserve"> Art</w:t>
      </w:r>
      <w:r w:rsidRPr="00A07C5F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4</w:t>
      </w:r>
      <w:r w:rsidRPr="00A07C5F">
        <w:rPr>
          <w:rFonts w:cstheme="minorHAnsi"/>
          <w:sz w:val="24"/>
          <w:szCs w:val="24"/>
        </w:rPr>
        <w:t>.</w:t>
      </w:r>
      <w:r w:rsidRPr="00A07C5F">
        <w:rPr>
          <w:rFonts w:cstheme="minorHAnsi"/>
          <w:b/>
          <w:sz w:val="24"/>
          <w:szCs w:val="24"/>
        </w:rPr>
        <w:t xml:space="preserve"> </w:t>
      </w:r>
      <w:r w:rsidRPr="00A07C5F">
        <w:rPr>
          <w:rFonts w:cstheme="minorHAnsi"/>
          <w:sz w:val="24"/>
          <w:szCs w:val="24"/>
        </w:rPr>
        <w:t xml:space="preserve">Prevederile prezentei dispoziții se aplică începând cu data de </w:t>
      </w:r>
      <w:r w:rsidRPr="00A07C5F">
        <w:rPr>
          <w:rFonts w:cstheme="minorHAnsi"/>
          <w:bCs/>
          <w:sz w:val="24"/>
          <w:szCs w:val="24"/>
        </w:rPr>
        <w:t>01 martie 2026</w:t>
      </w:r>
      <w:r w:rsidRPr="00A07C5F">
        <w:rPr>
          <w:rFonts w:cstheme="minorHAnsi"/>
          <w:sz w:val="24"/>
          <w:szCs w:val="24"/>
        </w:rPr>
        <w:t xml:space="preserve">, iar comisia constituită va duce la îndeplinire prevederile prezentei dispoziții, conform reglementărilor legale în vigoare </w:t>
      </w:r>
    </w:p>
    <w:p w14:paraId="05FE15A7" w14:textId="7473771E" w:rsidR="00A07C5F" w:rsidRPr="00A07C5F" w:rsidRDefault="00A07C5F" w:rsidP="00A07C5F">
      <w:pPr>
        <w:pStyle w:val="Listparagraf"/>
        <w:ind w:left="964" w:right="-170"/>
        <w:jc w:val="both"/>
        <w:rPr>
          <w:rFonts w:cstheme="minorHAnsi"/>
          <w:sz w:val="24"/>
          <w:szCs w:val="24"/>
        </w:rPr>
      </w:pPr>
      <w:r w:rsidRPr="00A07C5F">
        <w:rPr>
          <w:rFonts w:cstheme="minorHAnsi"/>
          <w:b/>
          <w:sz w:val="24"/>
          <w:szCs w:val="24"/>
        </w:rPr>
        <w:t xml:space="preserve">Art. </w:t>
      </w:r>
      <w:r>
        <w:rPr>
          <w:rFonts w:cstheme="minorHAnsi"/>
          <w:b/>
          <w:sz w:val="24"/>
          <w:szCs w:val="24"/>
        </w:rPr>
        <w:t>5</w:t>
      </w:r>
      <w:r w:rsidRPr="00A07C5F">
        <w:rPr>
          <w:rFonts w:cstheme="minorHAnsi"/>
          <w:b/>
          <w:sz w:val="24"/>
          <w:szCs w:val="24"/>
        </w:rPr>
        <w:t xml:space="preserve">. </w:t>
      </w:r>
      <w:r w:rsidRPr="00A07C5F">
        <w:rPr>
          <w:rFonts w:cstheme="minorHAnsi"/>
          <w:sz w:val="24"/>
          <w:szCs w:val="24"/>
        </w:rPr>
        <w:t xml:space="preserve">Prezenta dispoziție se comunică, prin intermediul  secretarului  comunei, în termenul prevăzut de reglementările legale în vigoare, membrilor comisiei și Instituției Prefectului Județului Gorj și se aduce la </w:t>
      </w:r>
      <w:proofErr w:type="spellStart"/>
      <w:r w:rsidRPr="00A07C5F">
        <w:rPr>
          <w:rFonts w:cstheme="minorHAnsi"/>
          <w:sz w:val="24"/>
          <w:szCs w:val="24"/>
        </w:rPr>
        <w:t>cunoștiință</w:t>
      </w:r>
      <w:proofErr w:type="spellEnd"/>
      <w:r w:rsidRPr="00A07C5F">
        <w:rPr>
          <w:rFonts w:cstheme="minorHAnsi"/>
          <w:sz w:val="24"/>
          <w:szCs w:val="24"/>
        </w:rPr>
        <w:t xml:space="preserve"> publică prin afișarea la sediul instituției.</w:t>
      </w:r>
    </w:p>
    <w:p w14:paraId="106C6FD2" w14:textId="77777777" w:rsidR="00A07C5F" w:rsidRDefault="00A07C5F" w:rsidP="00A07C5F">
      <w:pPr>
        <w:spacing w:after="0"/>
        <w:ind w:left="-567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                                 </w:t>
      </w:r>
    </w:p>
    <w:p w14:paraId="7F915D8A" w14:textId="29C093F3" w:rsidR="00A07C5F" w:rsidRDefault="00A07C5F" w:rsidP="00A07C5F">
      <w:pPr>
        <w:spacing w:after="0"/>
        <w:ind w:left="-567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                               Nr. 30</w:t>
      </w:r>
      <w:r w:rsidRPr="00C93DB9">
        <w:rPr>
          <w:rFonts w:cstheme="minorHAnsi"/>
          <w:b/>
          <w:color w:val="000000" w:themeColor="text1"/>
          <w:sz w:val="24"/>
          <w:szCs w:val="24"/>
        </w:rPr>
        <w:t xml:space="preserve">  din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C93DB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b/>
          <w:color w:val="000000" w:themeColor="text1"/>
          <w:sz w:val="24"/>
          <w:szCs w:val="24"/>
        </w:rPr>
        <w:t>12.02</w:t>
      </w:r>
      <w:r w:rsidRPr="00C93DB9">
        <w:rPr>
          <w:rFonts w:cstheme="minorHAnsi"/>
          <w:b/>
          <w:color w:val="000000" w:themeColor="text1"/>
          <w:sz w:val="24"/>
          <w:szCs w:val="24"/>
        </w:rPr>
        <w:t>.20</w:t>
      </w:r>
      <w:r>
        <w:rPr>
          <w:rFonts w:cstheme="minorHAnsi"/>
          <w:b/>
          <w:color w:val="000000" w:themeColor="text1"/>
          <w:sz w:val="24"/>
          <w:szCs w:val="24"/>
        </w:rPr>
        <w:t>26</w:t>
      </w:r>
    </w:p>
    <w:p w14:paraId="48D8318D" w14:textId="77777777" w:rsidR="00A07C5F" w:rsidRDefault="00A07C5F" w:rsidP="00A07C5F">
      <w:pPr>
        <w:spacing w:after="0"/>
        <w:ind w:left="567" w:right="-397"/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 xml:space="preserve">  </w:t>
      </w:r>
    </w:p>
    <w:p w14:paraId="06BE67FB" w14:textId="11799B7C" w:rsidR="00A07C5F" w:rsidRPr="007C753F" w:rsidRDefault="00A07C5F" w:rsidP="00A07C5F">
      <w:pPr>
        <w:spacing w:after="0"/>
        <w:ind w:left="1304" w:right="-397"/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 xml:space="preserve"> </w:t>
      </w:r>
      <w:r w:rsidRPr="007C753F">
        <w:rPr>
          <w:rFonts w:eastAsia="Calibri" w:cs="Times New Roman"/>
          <w:b/>
          <w:bCs/>
          <w:sz w:val="24"/>
          <w:szCs w:val="24"/>
        </w:rPr>
        <w:t xml:space="preserve">PRIMAR,                                                    </w:t>
      </w:r>
      <w:r>
        <w:rPr>
          <w:rFonts w:eastAsia="Calibri" w:cs="Times New Roman"/>
          <w:b/>
          <w:bCs/>
          <w:sz w:val="24"/>
          <w:szCs w:val="24"/>
        </w:rPr>
        <w:t xml:space="preserve">                    </w:t>
      </w:r>
      <w:r w:rsidRPr="007C753F">
        <w:rPr>
          <w:rFonts w:eastAsia="Calibri" w:cs="Times New Roman"/>
          <w:b/>
          <w:bCs/>
          <w:sz w:val="24"/>
          <w:szCs w:val="24"/>
        </w:rPr>
        <w:t xml:space="preserve">   Contrasemnează, Secretar general comună,</w:t>
      </w:r>
    </w:p>
    <w:p w14:paraId="51A7AA93" w14:textId="77777777" w:rsidR="00A07C5F" w:rsidRPr="00012219" w:rsidRDefault="00A07C5F" w:rsidP="00A07C5F">
      <w:pPr>
        <w:spacing w:after="0"/>
        <w:ind w:left="1304" w:right="-397"/>
        <w:jc w:val="both"/>
        <w:rPr>
          <w:rFonts w:eastAsia="Calibri" w:cs="Times New Roman"/>
          <w:b/>
          <w:sz w:val="24"/>
          <w:szCs w:val="24"/>
        </w:rPr>
      </w:pPr>
      <w:r w:rsidRPr="00012219">
        <w:rPr>
          <w:rFonts w:eastAsia="Calibri" w:cs="Times New Roman"/>
          <w:b/>
          <w:sz w:val="24"/>
          <w:szCs w:val="24"/>
        </w:rPr>
        <w:t>COTOJMAN ION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012219">
        <w:rPr>
          <w:rFonts w:eastAsia="Calibri" w:cs="Times New Roman"/>
          <w:b/>
          <w:sz w:val="24"/>
          <w:szCs w:val="24"/>
        </w:rPr>
        <w:t>-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012219">
        <w:rPr>
          <w:rFonts w:eastAsia="Calibri" w:cs="Times New Roman"/>
          <w:b/>
          <w:sz w:val="24"/>
          <w:szCs w:val="24"/>
        </w:rPr>
        <w:t xml:space="preserve">LIVIU                                             </w:t>
      </w:r>
      <w:r>
        <w:rPr>
          <w:rFonts w:eastAsia="Calibri" w:cs="Times New Roman"/>
          <w:b/>
          <w:sz w:val="24"/>
          <w:szCs w:val="24"/>
        </w:rPr>
        <w:t xml:space="preserve">     </w:t>
      </w:r>
      <w:r w:rsidRPr="00012219">
        <w:rPr>
          <w:rFonts w:eastAsia="Calibri" w:cs="Times New Roman"/>
          <w:b/>
          <w:sz w:val="24"/>
          <w:szCs w:val="24"/>
        </w:rPr>
        <w:t xml:space="preserve">  VOICA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012219">
        <w:rPr>
          <w:rFonts w:eastAsia="Calibri" w:cs="Times New Roman"/>
          <w:b/>
          <w:sz w:val="24"/>
          <w:szCs w:val="24"/>
        </w:rPr>
        <w:t>-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012219">
        <w:rPr>
          <w:rFonts w:eastAsia="Calibri" w:cs="Times New Roman"/>
          <w:b/>
          <w:sz w:val="24"/>
          <w:szCs w:val="24"/>
        </w:rPr>
        <w:t xml:space="preserve">COTOJMAN 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012219">
        <w:rPr>
          <w:rFonts w:eastAsia="Calibri" w:cs="Times New Roman"/>
          <w:b/>
          <w:sz w:val="24"/>
          <w:szCs w:val="24"/>
        </w:rPr>
        <w:t>ELENA -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012219">
        <w:rPr>
          <w:rFonts w:eastAsia="Calibri" w:cs="Times New Roman"/>
          <w:b/>
          <w:sz w:val="24"/>
          <w:szCs w:val="24"/>
        </w:rPr>
        <w:t>GEORGIANA</w:t>
      </w:r>
    </w:p>
    <w:p w14:paraId="0A15F395" w14:textId="2847B18E" w:rsidR="00A07C5F" w:rsidRPr="002243BB" w:rsidRDefault="00A07C5F" w:rsidP="00A07C5F">
      <w:pPr>
        <w:pStyle w:val="Listparagraf"/>
        <w:ind w:left="964" w:right="-17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sectPr w:rsidR="00A07C5F" w:rsidRPr="002243BB" w:rsidSect="006B21DF">
      <w:footerReference w:type="default" r:id="rId13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6E6B" w14:textId="77777777" w:rsidR="00DA60BC" w:rsidRDefault="00DA60BC" w:rsidP="006B21DF">
      <w:pPr>
        <w:spacing w:after="0" w:line="240" w:lineRule="auto"/>
      </w:pPr>
      <w:r>
        <w:separator/>
      </w:r>
    </w:p>
  </w:endnote>
  <w:endnote w:type="continuationSeparator" w:id="0">
    <w:p w14:paraId="2D50D73C" w14:textId="77777777" w:rsidR="00DA60BC" w:rsidRDefault="00DA60BC" w:rsidP="006B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883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ED438" w14:textId="19A6AD48" w:rsidR="00A07C5F" w:rsidRDefault="00A07C5F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55016A" w14:textId="77777777" w:rsidR="00A07C5F" w:rsidRDefault="00A07C5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D8330" w14:textId="77777777" w:rsidR="00DA60BC" w:rsidRDefault="00DA60BC" w:rsidP="006B21DF">
      <w:pPr>
        <w:spacing w:after="0" w:line="240" w:lineRule="auto"/>
      </w:pPr>
      <w:r>
        <w:separator/>
      </w:r>
    </w:p>
  </w:footnote>
  <w:footnote w:type="continuationSeparator" w:id="0">
    <w:p w14:paraId="1B41DB6C" w14:textId="77777777" w:rsidR="00DA60BC" w:rsidRDefault="00DA60BC" w:rsidP="006B2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064BF"/>
    <w:multiLevelType w:val="hybridMultilevel"/>
    <w:tmpl w:val="59F0DE8A"/>
    <w:lvl w:ilvl="0" w:tplc="F67C962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95B95"/>
    <w:multiLevelType w:val="hybridMultilevel"/>
    <w:tmpl w:val="7AB04524"/>
    <w:lvl w:ilvl="0" w:tplc="F67C9624">
      <w:numFmt w:val="bullet"/>
      <w:lvlText w:val="-"/>
      <w:lvlJc w:val="left"/>
      <w:pPr>
        <w:ind w:left="1344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5EEE0915"/>
    <w:multiLevelType w:val="hybridMultilevel"/>
    <w:tmpl w:val="56347A08"/>
    <w:lvl w:ilvl="0" w:tplc="F67C9624">
      <w:numFmt w:val="bullet"/>
      <w:lvlText w:val="-"/>
      <w:lvlJc w:val="left"/>
      <w:pPr>
        <w:ind w:left="140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7F7A4AEE"/>
    <w:multiLevelType w:val="hybridMultilevel"/>
    <w:tmpl w:val="A50E90F6"/>
    <w:lvl w:ilvl="0" w:tplc="8C1A5D88">
      <w:numFmt w:val="bullet"/>
      <w:lvlText w:val="-"/>
      <w:lvlJc w:val="left"/>
      <w:pPr>
        <w:ind w:left="10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462574827">
    <w:abstractNumId w:val="0"/>
  </w:num>
  <w:num w:numId="2" w16cid:durableId="1990086740">
    <w:abstractNumId w:val="2"/>
  </w:num>
  <w:num w:numId="3" w16cid:durableId="663628283">
    <w:abstractNumId w:val="3"/>
  </w:num>
  <w:num w:numId="4" w16cid:durableId="576093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D2"/>
    <w:rsid w:val="002243BB"/>
    <w:rsid w:val="002D0909"/>
    <w:rsid w:val="004F5A7C"/>
    <w:rsid w:val="00646EDC"/>
    <w:rsid w:val="006B21DF"/>
    <w:rsid w:val="00796A1D"/>
    <w:rsid w:val="00887BEB"/>
    <w:rsid w:val="00930B4C"/>
    <w:rsid w:val="00A07C5F"/>
    <w:rsid w:val="00A178CB"/>
    <w:rsid w:val="00BC0B87"/>
    <w:rsid w:val="00C90BD2"/>
    <w:rsid w:val="00CE592A"/>
    <w:rsid w:val="00D514BE"/>
    <w:rsid w:val="00DA60BC"/>
    <w:rsid w:val="00E54594"/>
    <w:rsid w:val="00E9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016E2"/>
  <w15:chartTrackingRefBased/>
  <w15:docId w15:val="{32ADDE9E-BC4C-48A8-AF53-E8783B84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1DF"/>
    <w:pPr>
      <w:spacing w:after="200" w:line="276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90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90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90B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90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90B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90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90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90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90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90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90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90B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90BD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90BD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90BD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90BD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90BD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90BD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90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90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90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90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90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90BD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90BD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90BD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90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90BD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90BD2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6B2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B21DF"/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6B2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B21DF"/>
    <w:rPr>
      <w:rFonts w:eastAsiaTheme="minorEastAsia"/>
      <w:kern w:val="0"/>
      <w:sz w:val="22"/>
      <w:szCs w:val="22"/>
      <w:lang w:val="ro-RO" w:eastAsia="ro-RO"/>
      <w14:ligatures w14:val="none"/>
    </w:rPr>
  </w:style>
  <w:style w:type="character" w:styleId="Hyperlink">
    <w:name w:val="Hyperlink"/>
    <w:basedOn w:val="Fontdeparagrafimplicit"/>
    <w:uiPriority w:val="99"/>
    <w:unhideWhenUsed/>
    <w:rsid w:val="006B21DF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B2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53585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unsaved://LexNavigator.htm/DB0;LexAct%20177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nsaved://LexNavigator.htm/DB0;LexAct%20436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unsaved://LexNavigator.htm/DB0;LexAct%20549664" TargetMode="External"/><Relationship Id="rId4" Type="http://schemas.openxmlformats.org/officeDocument/2006/relationships/settings" Target="settings.xml"/><Relationship Id="rId9" Type="http://schemas.openxmlformats.org/officeDocument/2006/relationships/hyperlink" Target="unsaved://LexNavigator.htm/DB0;LexAct%2053582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6F63E-FBF1-4A8B-A6BA-E2C0F69A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Voica</dc:creator>
  <cp:keywords/>
  <dc:description/>
  <cp:lastModifiedBy>David Voica</cp:lastModifiedBy>
  <cp:revision>2</cp:revision>
  <dcterms:created xsi:type="dcterms:W3CDTF">2026-03-06T13:12:00Z</dcterms:created>
  <dcterms:modified xsi:type="dcterms:W3CDTF">2026-03-06T13:12:00Z</dcterms:modified>
</cp:coreProperties>
</file>